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/>
        <w:jc w:val="center"/>
        <w:rPr>
          <w:rFonts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欧孚通信：CAT1设备TCP协议</w:t>
      </w:r>
    </w:p>
    <w:p>
      <w:pPr>
        <w:spacing w:before="120" w:after="120"/>
        <w:jc w:val="center"/>
        <w:rPr>
          <w:rFonts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需要服务器回复的包有，F0登录包（回复格式有要求），F9心跳包（回复格式没要求）否则会数据不正常</w:t>
      </w:r>
    </w:p>
    <w:p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_Toc17292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_Toc17292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_Toc30310 </w:instrText>
      </w:r>
      <w:r>
        <w:fldChar w:fldCharType="separate"/>
      </w:r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_Toc30310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_Toc893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_Toc893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_Toc10869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_Toc10869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_Toc19780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_Toc19780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_Toc22115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_Toc22115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_Toc31823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_Toc31823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_Toc17630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_Toc17630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_Toc425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</w:rPr>
        <w:t>上行</w:t>
      </w:r>
      <w:r>
        <w:tab/>
      </w:r>
      <w:r>
        <w:fldChar w:fldCharType="begin"/>
      </w:r>
      <w:r>
        <w:instrText xml:space="preserve"> PAGEREF _Toc425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_Toc30608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_Toc30608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_Toc502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连接回复（TCP专用）-重要</w:t>
      </w:r>
      <w:r>
        <w:tab/>
      </w:r>
      <w:r>
        <w:fldChar w:fldCharType="begin"/>
      </w:r>
      <w:r>
        <w:instrText xml:space="preserve"> PAGEREF _Toc502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_Toc2981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_Toc2981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_Toc27742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3.1.4 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_Toc27742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_Toc10130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3.1.5 </w:t>
      </w:r>
      <w:r>
        <w:rPr>
          <w:rFonts w:hint="eastAsia"/>
        </w:rPr>
        <w:t>新心跳包协议(0xF9)-重要</w:t>
      </w:r>
      <w:r>
        <w:tab/>
      </w:r>
      <w:r>
        <w:fldChar w:fldCharType="begin"/>
      </w:r>
      <w:r>
        <w:instrText xml:space="preserve"> PAGEREF _Toc10130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_Toc6605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3.1.6 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_Toc6605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_Toc25548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3.1.7 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_Toc25548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_Toc16173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3.1.8 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_Toc16173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_Toc28315 </w:instrText>
      </w:r>
      <w:r>
        <w:fldChar w:fldCharType="separate"/>
      </w:r>
      <w:r>
        <w:rPr>
          <w:rFonts w:hint="eastAsia"/>
        </w:rPr>
        <w:t>3.1.13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_Toc28315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_Toc4749 </w:instrText>
      </w:r>
      <w:r>
        <w:fldChar w:fldCharType="separate"/>
      </w:r>
      <w:r>
        <w:rPr>
          <w:rFonts w:hint="eastAsia"/>
        </w:rPr>
        <w:t>3.1.15 蓝牙定位信息(LBE Location)（MsgId=0xD6）</w:t>
      </w:r>
      <w:r>
        <w:tab/>
      </w:r>
      <w:r>
        <w:fldChar w:fldCharType="begin"/>
      </w:r>
      <w:r>
        <w:instrText xml:space="preserve"> PAGEREF _Toc4749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_Toc27441 </w:instrText>
      </w:r>
      <w:r>
        <w:fldChar w:fldCharType="separate"/>
      </w:r>
      <w:r>
        <w:rPr>
          <w:rFonts w:hint="eastAsia"/>
        </w:rPr>
        <w:t>3.1.16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_Toc27441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_Toc16971 </w:instrText>
      </w:r>
      <w:r>
        <w:fldChar w:fldCharType="separate"/>
      </w:r>
      <w:r>
        <w:rPr>
          <w:rFonts w:hint="eastAsia"/>
        </w:rPr>
        <w:t>3.1.17消息状态上报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_Toc16971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_Toc20125 </w:instrText>
      </w:r>
      <w:r>
        <w:fldChar w:fldCharType="separate"/>
      </w:r>
      <w:r>
        <w:rPr>
          <w:rFonts w:hint="eastAsia"/>
        </w:rPr>
        <w:t>3.1.18健康数据数据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_Toc20125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_Toc5817 </w:instrText>
      </w:r>
      <w:r>
        <w:fldChar w:fldCharType="separate"/>
      </w:r>
      <w:r>
        <w:rPr>
          <w:rFonts w:hint="eastAsia"/>
        </w:rPr>
        <w:t>3</w:t>
      </w:r>
      <w:r>
        <w:t>.1.19</w:t>
      </w:r>
      <w:r>
        <w:rPr>
          <w:rFonts w:hint="eastAsia"/>
        </w:rPr>
        <w:t>心跳包协议(0xF6)（以前设备用，不会和F9同时出现）</w:t>
      </w:r>
      <w:r>
        <w:tab/>
      </w:r>
      <w:r>
        <w:fldChar w:fldCharType="begin"/>
      </w:r>
      <w:r>
        <w:instrText xml:space="preserve"> PAGEREF _Toc5817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_Toc20834 </w:instrText>
      </w:r>
      <w:r>
        <w:fldChar w:fldCharType="separate"/>
      </w:r>
      <w:r>
        <w:rPr>
          <w:rFonts w:hint="eastAsia"/>
          <w:lang w:val="en-US" w:eastAsia="zh-CN"/>
        </w:rPr>
        <w:t>4.设置</w:t>
      </w:r>
      <w:r>
        <w:tab/>
      </w:r>
      <w:r>
        <w:fldChar w:fldCharType="begin"/>
      </w:r>
      <w:r>
        <w:instrText xml:space="preserve"> PAGEREF _Toc20834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_Toc6621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_Toc6621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_Toc695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设置周期上传（0x17）</w:t>
      </w:r>
      <w:r>
        <w:tab/>
      </w:r>
      <w:r>
        <w:fldChar w:fldCharType="begin"/>
      </w:r>
      <w:r>
        <w:instrText xml:space="preserve"> PAGEREF _Toc695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_Toc15929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_Toc15929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_Toc12978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_Toc12978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_Toc1210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4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_Toc1210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9042"/>
        </w:tabs>
        <w:spacing w:line="360" w:lineRule="auto"/>
        <w:ind w:left="0" w:leftChars="0"/>
      </w:pPr>
      <w:r>
        <w:fldChar w:fldCharType="end"/>
      </w:r>
    </w:p>
    <w:p/>
    <w:p/>
    <w:p/>
    <w:p/>
    <w:p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bookmarkStart w:id="0" w:name="_Toc496193102"/>
      <w:bookmarkStart w:id="1" w:name="_Toc440976901"/>
    </w:p>
    <w:p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7292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CAT1设备，目前支持W200P，G808等产品。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>
      <w:pPr>
        <w:pStyle w:val="2"/>
        <w:numPr>
          <w:ilvl w:val="0"/>
          <w:numId w:val="0"/>
        </w:numPr>
        <w:spacing w:line="360" w:lineRule="auto"/>
        <w:ind w:leftChars="0"/>
      </w:pPr>
      <w:bookmarkStart w:id="3" w:name="_Toc440976902"/>
      <w:bookmarkStart w:id="4" w:name="_Toc30310"/>
      <w:bookmarkStart w:id="5" w:name="_Toc496193103"/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40976903"/>
      <w:bookmarkStart w:id="7" w:name="_Toc893"/>
      <w:bookmarkStart w:id="8" w:name="_Toc496193104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440976904"/>
      <w:bookmarkStart w:id="10" w:name="_Toc10869"/>
      <w:bookmarkStart w:id="11" w:name="_Toc496193105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>
      <w:pPr>
        <w:pStyle w:val="10"/>
      </w:pPr>
      <w:r>
        <w:rPr>
          <w:rFonts w:hint="eastAsia"/>
        </w:rPr>
        <w:t xml:space="preserve">   MessgeId 代表的内容如第3章。</w:t>
      </w:r>
    </w:p>
    <w:p>
      <w:pPr>
        <w:pStyle w:val="10"/>
      </w:pPr>
      <w:r>
        <w:rPr>
          <w:rFonts w:hint="eastAsia"/>
        </w:rPr>
        <w:t xml:space="preserve">    TCP每次链接的时候设备端都会先上报0xF0 报文，里面有设备唯一标识符IMEI，服务器端需要记录该imei作为标识。并回复0xf1报文，设备端才会认为此链接成功，否则会断开链接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19780"/>
      <w:bookmarkStart w:id="13" w:name="_Toc440976905"/>
      <w:bookmarkStart w:id="14" w:name="_Toc496193106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22115"/>
      <w:bookmarkStart w:id="16" w:name="_Toc440976906"/>
      <w:bookmarkStart w:id="17" w:name="_Toc496193107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>
      <w:r>
        <w:rPr>
          <w:rFonts w:hint="eastAsia"/>
        </w:rPr>
        <w:t>我们下面的payload 指的是协议中除了head token及校验码外的有效正文内容。后面加注的是正文长度。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440976907"/>
      <w:bookmarkStart w:id="19" w:name="_Toc31823"/>
      <w:bookmarkStart w:id="20" w:name="_Toc496193108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>
      <w:pPr>
        <w:spacing w:line="360" w:lineRule="auto"/>
        <w:rPr>
          <w:rFonts w:ascii="微软雅黑" w:hAnsi="微软雅黑" w:cs="宋体"/>
          <w:kern w:val="0"/>
          <w:szCs w:val="21"/>
        </w:rPr>
      </w:pPr>
    </w:p>
    <w:p>
      <w:pPr>
        <w:rPr>
          <w:rFonts w:ascii="微软雅黑" w:hAnsi="微软雅黑"/>
        </w:rPr>
      </w:pPr>
      <w:r>
        <w:rPr>
          <w:rFonts w:ascii="微软雅黑" w:hAnsi="微软雅黑"/>
        </w:rPr>
        <w:br w:type="page"/>
      </w:r>
    </w:p>
    <w:p>
      <w:pPr>
        <w:pStyle w:val="2"/>
        <w:numPr>
          <w:ilvl w:val="0"/>
          <w:numId w:val="0"/>
        </w:numPr>
        <w:spacing w:line="360" w:lineRule="auto"/>
        <w:ind w:leftChars="0"/>
      </w:pPr>
      <w:bookmarkStart w:id="21" w:name="_Toc496193109"/>
      <w:bookmarkStart w:id="22" w:name="_Toc440976908"/>
      <w:bookmarkStart w:id="23" w:name="_Toc17630"/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>
      <w:pPr>
        <w:pStyle w:val="3"/>
        <w:numPr>
          <w:ilvl w:val="1"/>
          <w:numId w:val="2"/>
        </w:numPr>
      </w:pPr>
      <w:bookmarkStart w:id="24" w:name="_Toc425"/>
      <w:r>
        <w:rPr>
          <w:rFonts w:hint="eastAsia"/>
        </w:rPr>
        <w:t>上行</w:t>
      </w:r>
      <w:bookmarkEnd w:id="24"/>
    </w:p>
    <w:p>
      <w:pPr>
        <w:pStyle w:val="4"/>
        <w:numPr>
          <w:ilvl w:val="2"/>
          <w:numId w:val="3"/>
        </w:numPr>
      </w:pPr>
      <w:bookmarkStart w:id="25" w:name="_Toc496193110"/>
      <w:bookmarkStart w:id="26" w:name="_Toc440976909"/>
      <w:bookmarkStart w:id="27" w:name="_Toc118997626"/>
      <w:bookmarkStart w:id="28" w:name="_Toc30608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此请求一定得有0XF1回复，否则登录失败</w:t>
      </w:r>
    </w:p>
    <w:p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>
      <w:pPr>
        <w:pStyle w:val="4"/>
        <w:numPr>
          <w:ilvl w:val="2"/>
          <w:numId w:val="3"/>
        </w:numPr>
      </w:pPr>
      <w:bookmarkStart w:id="29" w:name="_Toc496193111"/>
      <w:bookmarkStart w:id="30" w:name="_Toc440976910"/>
      <w:bookmarkStart w:id="31" w:name="_Toc118997627"/>
      <w:bookmarkStart w:id="32" w:name="_Toc502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</w:rPr>
        <w:t>-</w:t>
      </w:r>
      <w:r>
        <w:rPr>
          <w:rFonts w:hint="eastAsia"/>
          <w:color w:val="FF0000"/>
        </w:rPr>
        <w:t>重要</w:t>
      </w:r>
      <w:bookmarkEnd w:id="3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>
      <w:pPr>
        <w:spacing w:line="360" w:lineRule="auto"/>
        <w:ind w:firstLine="210" w:firstLineChars="10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BDBDBDBDEB</w:t>
      </w:r>
    </w:p>
    <w:p>
      <w:pPr>
        <w:spacing w:line="360" w:lineRule="auto"/>
        <w:ind w:firstLine="210" w:firstLineChars="100"/>
        <w:rPr>
          <w:rFonts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回复需在当前通道回复</w:t>
      </w:r>
    </w:p>
    <w:p>
      <w:pPr>
        <w:spacing w:line="360" w:lineRule="auto"/>
        <w:ind w:firstLine="210" w:firstLineChars="100"/>
        <w:rPr>
          <w:rFonts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前面4个字节为时间戳，设备端根据此同步时间，所以必须为正确的时间戳值，小端模式，回复是一个字节一个字节回复，如：BD算一个字节</w:t>
      </w:r>
    </w:p>
    <w:p>
      <w:pPr>
        <w:spacing w:line="360" w:lineRule="auto"/>
        <w:ind w:firstLine="210" w:firstLineChars="100"/>
        <w:rPr>
          <w:rFonts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例子：时间戳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真实值 6088FD07 =1619590407秒 这个是以1970-01-01 00:00:00 加上</w:t>
      </w:r>
    </w:p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秒，就是设备上报时间：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>
      <w:pPr>
        <w:spacing w:line="360" w:lineRule="auto"/>
        <w:rPr>
          <w:rFonts w:ascii="微软雅黑" w:hAnsi="微软雅黑"/>
          <w:color w:val="FF0000"/>
          <w:szCs w:val="21"/>
        </w:rPr>
      </w:pPr>
    </w:p>
    <w:p/>
    <w:p>
      <w:pPr>
        <w:pStyle w:val="4"/>
        <w:numPr>
          <w:ilvl w:val="2"/>
          <w:numId w:val="3"/>
        </w:numPr>
      </w:pPr>
      <w:bookmarkStart w:id="33" w:name="_Toc440976915"/>
      <w:bookmarkStart w:id="34" w:name="_Toc496193116"/>
      <w:bookmarkStart w:id="35" w:name="_Toc2981"/>
      <w:r>
        <w:rPr>
          <w:rFonts w:hint="eastAsia"/>
        </w:rPr>
        <w:t>GPS/ BDS位置上报：定位数据</w:t>
      </w:r>
      <w:bookmarkEnd w:id="33"/>
      <w:bookmarkEnd w:id="34"/>
      <w:r>
        <w:rPr>
          <w:rFonts w:hint="eastAsia"/>
        </w:rPr>
        <w:t>上报(0x03)</w:t>
      </w:r>
      <w:bookmarkEnd w:id="3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GPS解析示例（JAVA）：</w:t>
      </w:r>
    </w:p>
    <w:p>
      <w:pPr>
        <w:pStyle w:val="51"/>
        <w:ind w:left="360" w:firstLine="360" w:firstLineChars="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报文：</w:t>
      </w:r>
      <w:r>
        <w:rPr>
          <w:rFonts w:ascii="微软雅黑" w:hAnsi="微软雅黑"/>
          <w:szCs w:val="21"/>
        </w:rPr>
        <w:t>DBDBDBDB037d9f84ac81815c40e766926b1d8936404e4541749d695f0b</w:t>
      </w:r>
    </w:p>
    <w:p>
      <w:pPr>
        <w:pStyle w:val="51"/>
        <w:ind w:left="36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//</w:t>
      </w:r>
      <w:r>
        <w:rPr>
          <w:rFonts w:ascii="微软雅黑" w:hAnsi="微软雅黑"/>
          <w:szCs w:val="21"/>
        </w:rPr>
        <w:t>DBDBDBDB03 7d9f84ac81815c40 e766926b1d893640 4e 45 41 749d695f 0b</w:t>
      </w:r>
    </w:p>
    <w:p>
      <w:pPr>
        <w:pStyle w:val="51"/>
        <w:ind w:left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public static void main(String[] args){</w:t>
      </w:r>
    </w:p>
    <w:p>
      <w:pPr>
        <w:pStyle w:val="51"/>
        <w:ind w:left="36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 xml:space="preserve">   //报文</w:t>
      </w:r>
      <w:r>
        <w:rPr>
          <w:rFonts w:ascii="微软雅黑" w:hAnsi="微软雅黑"/>
          <w:szCs w:val="21"/>
        </w:rPr>
        <w:t>7d9f84ac81815c40</w:t>
      </w:r>
      <w:r>
        <w:rPr>
          <w:rFonts w:hint="eastAsia" w:ascii="微软雅黑" w:hAnsi="微软雅黑"/>
          <w:szCs w:val="21"/>
        </w:rPr>
        <w:t xml:space="preserve"> 实际值</w:t>
      </w:r>
      <w:r>
        <w:rPr>
          <w:rFonts w:ascii="微软雅黑" w:hAnsi="微软雅黑"/>
          <w:szCs w:val="21"/>
        </w:rPr>
        <w:t>405c8181ac849f7d</w:t>
      </w:r>
    </w:p>
    <w:p>
      <w:pPr>
        <w:pStyle w:val="51"/>
        <w:ind w:left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Double.longBitsToDouble(Long.parseLong("405c8181ac849f7d",16)))</w:t>
      </w:r>
      <w:r>
        <w:rPr>
          <w:rFonts w:hint="eastAsia" w:ascii="微软雅黑" w:hAnsi="微软雅黑"/>
          <w:szCs w:val="21"/>
        </w:rPr>
        <w:t>;  //</w:t>
      </w:r>
      <w:r>
        <w:rPr>
          <w:rFonts w:ascii="微软雅黑" w:hAnsi="微软雅黑"/>
          <w:szCs w:val="21"/>
        </w:rPr>
        <w:t>114.02353966666665</w:t>
      </w:r>
    </w:p>
    <w:p>
      <w:pPr>
        <w:pStyle w:val="51"/>
        <w:ind w:left="360" w:firstLine="630" w:firstLineChars="30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//报文</w:t>
      </w:r>
      <w:r>
        <w:rPr>
          <w:rFonts w:ascii="微软雅黑" w:hAnsi="微软雅黑"/>
          <w:szCs w:val="21"/>
        </w:rPr>
        <w:t>e766926b1d893640</w:t>
      </w:r>
      <w:r>
        <w:rPr>
          <w:rFonts w:hint="eastAsia" w:ascii="微软雅黑" w:hAnsi="微软雅黑"/>
          <w:szCs w:val="21"/>
        </w:rPr>
        <w:t xml:space="preserve"> 实际值</w:t>
      </w:r>
      <w:r>
        <w:rPr>
          <w:rFonts w:ascii="微软雅黑" w:hAnsi="微软雅黑"/>
          <w:szCs w:val="21"/>
        </w:rPr>
        <w:t>4036891d6b9266e7</w:t>
      </w:r>
    </w:p>
    <w:p>
      <w:pPr>
        <w:pStyle w:val="51"/>
        <w:ind w:left="360" w:firstLine="840" w:firstLineChars="4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/>
          <w:szCs w:val="21"/>
        </w:rPr>
        <w:t>;//</w:t>
      </w:r>
      <w:r>
        <w:rPr>
          <w:rFonts w:ascii="微软雅黑" w:hAnsi="微软雅黑"/>
          <w:szCs w:val="21"/>
        </w:rPr>
        <w:t>22.535605166666667</w:t>
      </w:r>
    </w:p>
    <w:p>
      <w:pPr>
        <w:pStyle w:val="51"/>
        <w:ind w:left="9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HexToStr(data.Substring(“</w:t>
      </w:r>
      <w:r>
        <w:rPr>
          <w:rFonts w:hint="eastAsia" w:ascii="微软雅黑" w:hAnsi="微软雅黑"/>
          <w:szCs w:val="21"/>
        </w:rPr>
        <w:t>4e</w:t>
      </w:r>
      <w:r>
        <w:rPr>
          <w:rFonts w:ascii="微软雅黑" w:hAnsi="微软雅黑"/>
          <w:szCs w:val="21"/>
        </w:rPr>
        <w:t>”))</w:t>
      </w:r>
      <w:r>
        <w:rPr>
          <w:rFonts w:hint="eastAsia" w:ascii="微软雅黑" w:hAnsi="微软雅黑"/>
          <w:szCs w:val="21"/>
        </w:rPr>
        <w:t>;   //N</w:t>
      </w:r>
    </w:p>
    <w:p>
      <w:pPr>
        <w:pStyle w:val="51"/>
        <w:ind w:left="1260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HexToStr(data.Substring(“</w:t>
      </w:r>
      <w:r>
        <w:rPr>
          <w:rFonts w:hint="eastAsia" w:ascii="微软雅黑" w:hAnsi="微软雅黑"/>
          <w:szCs w:val="21"/>
        </w:rPr>
        <w:t>45</w:t>
      </w:r>
      <w:r>
        <w:rPr>
          <w:rFonts w:ascii="微软雅黑" w:hAnsi="微软雅黑"/>
          <w:szCs w:val="21"/>
        </w:rPr>
        <w:t>”))</w:t>
      </w:r>
      <w:r>
        <w:rPr>
          <w:rFonts w:hint="eastAsia" w:ascii="微软雅黑" w:hAnsi="微软雅黑"/>
          <w:szCs w:val="21"/>
        </w:rPr>
        <w:t>;//</w:t>
      </w:r>
      <w:r>
        <w:rPr>
          <w:rFonts w:ascii="微软雅黑" w:hAnsi="微软雅黑"/>
          <w:szCs w:val="21"/>
        </w:rPr>
        <w:t>E</w:t>
      </w:r>
    </w:p>
    <w:p>
      <w:pPr>
        <w:pStyle w:val="51"/>
        <w:ind w:left="9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HexToStr(data.Substring(“41”))</w:t>
      </w:r>
      <w:r>
        <w:rPr>
          <w:rFonts w:hint="eastAsia" w:ascii="微软雅黑" w:hAnsi="微软雅黑"/>
          <w:szCs w:val="21"/>
        </w:rPr>
        <w:t>;//A</w:t>
      </w:r>
      <w:r>
        <w:rPr>
          <w:rFonts w:ascii="Arial" w:hAnsi="Arial" w:cs="Arial"/>
          <w:szCs w:val="21"/>
          <w:shd w:val="clear" w:color="auto" w:fill="FFFFFF"/>
        </w:rPr>
        <w:t>A表示数据"OK"，V表示一个警告</w:t>
      </w:r>
    </w:p>
    <w:p>
      <w:pPr>
        <w:pStyle w:val="51"/>
        <w:ind w:left="360" w:firstLine="840" w:firstLineChars="40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 xml:space="preserve">//报文 </w:t>
      </w:r>
      <w:r>
        <w:rPr>
          <w:rFonts w:ascii="微软雅黑" w:hAnsi="微软雅黑"/>
          <w:szCs w:val="21"/>
        </w:rPr>
        <w:t>749d695f</w:t>
      </w:r>
      <w:r>
        <w:rPr>
          <w:rFonts w:hint="eastAsia" w:ascii="微软雅黑" w:hAnsi="微软雅黑"/>
          <w:szCs w:val="21"/>
        </w:rPr>
        <w:t>实际值 5f699d74</w:t>
      </w:r>
    </w:p>
    <w:p>
      <w:pPr>
        <w:pStyle w:val="51"/>
        <w:ind w:left="36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ab/>
      </w:r>
      <w:r>
        <w:rPr>
          <w:rFonts w:ascii="微软雅黑" w:hAnsi="微软雅黑"/>
          <w:szCs w:val="21"/>
        </w:rPr>
        <w:t>Date date=new Date();</w:t>
      </w:r>
    </w:p>
    <w:p>
      <w:pPr>
        <w:pStyle w:val="51"/>
        <w:ind w:left="360" w:firstLine="1050" w:firstLineChars="5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date.setTime(Long.parseLong(“</w:t>
      </w:r>
      <w:r>
        <w:rPr>
          <w:rFonts w:hint="eastAsia" w:ascii="微软雅黑" w:hAnsi="微软雅黑"/>
          <w:szCs w:val="21"/>
        </w:rPr>
        <w:t>5f699d74</w:t>
      </w:r>
      <w:r>
        <w:rPr>
          <w:rFonts w:ascii="微软雅黑" w:hAnsi="微软雅黑"/>
          <w:szCs w:val="21"/>
        </w:rPr>
        <w:t>",16)*1000);</w:t>
      </w:r>
    </w:p>
    <w:p>
      <w:pPr>
        <w:pStyle w:val="51"/>
        <w:ind w:left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SimpleDateFormatsdf = new SimpleDateFormat("yyyyMMddHHmmss");</w:t>
      </w:r>
    </w:p>
    <w:p>
      <w:pPr>
        <w:pStyle w:val="51"/>
        <w:ind w:left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System.out.println(sdf.format(date));</w:t>
      </w:r>
      <w:r>
        <w:rPr>
          <w:rFonts w:hint="eastAsia" w:ascii="微软雅黑" w:hAnsi="微软雅黑"/>
          <w:szCs w:val="21"/>
        </w:rPr>
        <w:t xml:space="preserve">  //</w:t>
      </w:r>
      <w:r>
        <w:rPr>
          <w:rFonts w:ascii="微软雅黑" w:hAnsi="微软雅黑"/>
          <w:szCs w:val="21"/>
        </w:rPr>
        <w:t>2020-09-22 14:45:08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</w:p>
    <w:p>
      <w:pPr>
        <w:pStyle w:val="4"/>
        <w:numPr>
          <w:ilvl w:val="2"/>
          <w:numId w:val="3"/>
        </w:numPr>
      </w:pPr>
      <w:bookmarkStart w:id="36" w:name="_Toc496193132"/>
      <w:bookmarkStart w:id="37" w:name="_Toc440976931"/>
      <w:bookmarkStart w:id="38" w:name="_Toc27742"/>
      <w:r>
        <w:rPr>
          <w:rFonts w:hint="eastAsia"/>
        </w:rPr>
        <w:t>报警数据上传</w:t>
      </w:r>
      <w:bookmarkEnd w:id="36"/>
      <w:bookmarkEnd w:id="37"/>
      <w:r>
        <w:rPr>
          <w:rFonts w:hint="eastAsia"/>
        </w:rPr>
        <w:t>(0x02)</w:t>
      </w:r>
      <w:bookmarkEnd w:id="3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</w:pPr>
    </w:p>
    <w:p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>
            <w:pPr>
              <w:spacing w:line="360" w:lineRule="auto"/>
              <w:jc w:val="left"/>
            </w:pPr>
            <w:r>
              <w:t>0</w:t>
            </w:r>
          </w:p>
        </w:tc>
      </w:tr>
    </w:tbl>
    <w:p>
      <w:pPr>
        <w:spacing w:line="360" w:lineRule="auto"/>
      </w:pPr>
    </w:p>
    <w:p>
      <w:pPr>
        <w:tabs>
          <w:tab w:val="left" w:pos="563"/>
        </w:tabs>
        <w:spacing w:line="360" w:lineRule="auto"/>
        <w:rPr>
          <w:rFonts w:ascii="微软雅黑" w:hAnsi="微软雅黑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</w:p>
    <w:tbl>
      <w:tblPr>
        <w:tblStyle w:val="28"/>
        <w:tblW w:w="494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"/>
        <w:gridCol w:w="2649"/>
        <w:gridCol w:w="2616"/>
        <w:gridCol w:w="752"/>
        <w:gridCol w:w="1714"/>
        <w:gridCol w:w="18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煤气报警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煤气报警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跌落报警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跌落报警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出围栏报警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出围栏报警（远离信标点）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*4096=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8192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12 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表带破坏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表带破坏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1000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1*4096=4096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锁打开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锁打开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0800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8*256=2048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10 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靠近信标点(125K)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靠近信标点(125K)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0400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4*256=1024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松开键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0200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2*256=512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1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3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8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1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3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8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0040</w:t>
            </w:r>
          </w:p>
        </w:tc>
        <w:tc>
          <w:tcPr>
            <w:tcW w:w="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4*16=64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color w:val="FF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停留报警</w:t>
            </w: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  <w:lang w:val="en-US" w:eastAsia="zh-CN"/>
              </w:rPr>
              <w:t>-久坐提醒报警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停留报警</w:t>
            </w: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  <w:lang w:val="en-US" w:eastAsia="zh-CN"/>
              </w:rPr>
              <w:t>-久坐提醒报警</w:t>
            </w:r>
          </w:p>
        </w:tc>
        <w:tc>
          <w:tcPr>
            <w:tcW w:w="3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8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3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8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1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3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8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0008</w:t>
            </w:r>
          </w:p>
        </w:tc>
        <w:tc>
          <w:tcPr>
            <w:tcW w:w="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3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8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8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</w:p>
    <w:p>
      <w:pPr>
        <w:pStyle w:val="5"/>
        <w:numPr>
          <w:ilvl w:val="0"/>
          <w:numId w:val="0"/>
        </w:numPr>
        <w:ind w:left="851" w:leftChars="0"/>
        <w:outlineLvl w:val="3"/>
      </w:pPr>
      <w:r>
        <w:rPr>
          <w:rFonts w:hint="eastAsia"/>
          <w:lang w:val="en-US" w:eastAsia="zh-CN"/>
        </w:rPr>
        <w:t>3.141</w:t>
      </w:r>
      <w:r>
        <w:rPr>
          <w:rFonts w:hint="eastAsia"/>
        </w:rPr>
        <w:t>上传报警信息（0x16）(02的补充)</w:t>
      </w:r>
    </w:p>
    <w:p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0：心率报警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P</w:t>
            </w:r>
            <w:r>
              <w:rPr>
                <w:rFonts w:hint="eastAsia" w:ascii="Arial" w:hAnsi="Arial" w:cs="Arial"/>
                <w:color w:val="333333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  <w:r>
        <w:tab/>
      </w:r>
      <w:r>
        <w:rPr>
          <w:rFonts w:hint="eastAsia"/>
        </w:rPr>
        <w:t>目前隔离手环用最后四个字节做了时间戳</w:t>
      </w:r>
    </w:p>
    <w:p>
      <w:pPr>
        <w:pStyle w:val="5"/>
        <w:numPr>
          <w:ilvl w:val="0"/>
          <w:numId w:val="0"/>
        </w:numPr>
        <w:ind w:left="851" w:leftChars="0"/>
        <w:outlineLvl w:val="3"/>
      </w:pPr>
      <w:bookmarkStart w:id="39" w:name="_Toc145758405"/>
      <w:r>
        <w:rPr>
          <w:rFonts w:hint="eastAsia"/>
          <w:lang w:val="en-US" w:eastAsia="zh-CN"/>
        </w:rPr>
        <w:t>3.142</w:t>
      </w:r>
      <w:r>
        <w:rPr>
          <w:rFonts w:hint="eastAsia"/>
        </w:rPr>
        <w:t>报警数据上传(0x21)(02的补充)</w:t>
      </w:r>
      <w:bookmarkEnd w:id="3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rPr>
          <w:color w:val="FF0000"/>
        </w:rPr>
      </w:pPr>
    </w:p>
    <w:p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550"/>
        <w:gridCol w:w="1582"/>
        <w:gridCol w:w="787"/>
        <w:gridCol w:w="1747"/>
        <w:gridCol w:w="1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>
      <w:pPr>
        <w:pStyle w:val="4"/>
        <w:numPr>
          <w:ilvl w:val="2"/>
          <w:numId w:val="3"/>
        </w:numPr>
      </w:pPr>
      <w:bookmarkStart w:id="40" w:name="_Toc10130"/>
      <w:r>
        <w:rPr>
          <w:rFonts w:hint="eastAsia"/>
        </w:rPr>
        <w:t>新心跳包协议(0xF9)-</w:t>
      </w:r>
      <w:r>
        <w:rPr>
          <w:rFonts w:hint="eastAsia"/>
          <w:color w:val="FF0000"/>
        </w:rPr>
        <w:t>重要</w:t>
      </w:r>
      <w:bookmarkEnd w:id="40"/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Eg：BDBDBDF301  可以固定回复这个</w:t>
      </w:r>
      <w:bookmarkStart w:id="119" w:name="_GoBack"/>
      <w:bookmarkEnd w:id="119"/>
    </w:p>
    <w:p>
      <w:pPr>
        <w:pStyle w:val="4"/>
        <w:numPr>
          <w:ilvl w:val="2"/>
          <w:numId w:val="3"/>
        </w:numPr>
      </w:pPr>
      <w:bookmarkStart w:id="41" w:name="_Toc6605"/>
      <w:r>
        <w:t>wifi</w:t>
      </w:r>
      <w:r>
        <w:rPr>
          <w:rFonts w:hint="eastAsia"/>
        </w:rPr>
        <w:t>和基站信息上传(0xA4 改进版)</w:t>
      </w:r>
      <w:bookmarkEnd w:id="41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最终取到经纬度数据还要参阅&lt;&lt;电信AEP和OC平台对接说明&gt;&gt; 的相关说明4.4节</w: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eastAsia" w:ascii="微软雅黑" w:hAnsi="微软雅黑"/>
          <w:szCs w:val="21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</w:p>
    <w:p>
      <w:pPr>
        <w:pStyle w:val="4"/>
        <w:numPr>
          <w:ilvl w:val="2"/>
          <w:numId w:val="3"/>
        </w:numPr>
      </w:pPr>
      <w:bookmarkStart w:id="42" w:name="_Toc25548"/>
      <w:r>
        <w:rPr>
          <w:rFonts w:hint="eastAsia"/>
        </w:rPr>
        <w:t>SIM卡的ICCID上传(0xF3)</w:t>
      </w:r>
      <w:bookmarkEnd w:id="4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>
      <w:r>
        <w:rPr>
          <w:rFonts w:hint="eastAsia"/>
        </w:rPr>
        <w:t>如果iccid是89861118236001639994</w:t>
      </w:r>
    </w:p>
    <w:p>
      <w:pPr>
        <w:rPr>
          <w:bCs w:val="0"/>
        </w:rPr>
      </w:pPr>
      <w:r>
        <w:rPr>
          <w:rFonts w:hint="eastAsia"/>
          <w:bCs w:val="0"/>
        </w:rPr>
        <w:t>报文：BDBDBDBDF389861118236001639994CC</w:t>
      </w:r>
    </w:p>
    <w:p>
      <w:pPr>
        <w:pStyle w:val="4"/>
        <w:numPr>
          <w:ilvl w:val="2"/>
          <w:numId w:val="3"/>
        </w:numPr>
      </w:pPr>
      <w:bookmarkStart w:id="43" w:name="_Toc3037"/>
      <w:bookmarkStart w:id="44" w:name="_Toc16173"/>
      <w:r>
        <w:rPr>
          <w:rFonts w:hint="eastAsia"/>
        </w:rPr>
        <w:t>设备睡眠分析数据上传(0xC5)</w:t>
      </w:r>
      <w:bookmarkEnd w:id="43"/>
      <w:bookmarkEnd w:id="4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ind w:firstLine="630" w:firstLineChars="300"/>
      </w:pPr>
      <w:r>
        <w:t>BDBDBDBDC5AC338860693B8860210001000000D1</w:t>
      </w:r>
    </w:p>
    <w:p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>
      <w:pPr>
        <w:rPr>
          <w:bCs w:val="0"/>
        </w:rPr>
      </w:pPr>
    </w:p>
    <w:p>
      <w:pPr>
        <w:pStyle w:val="4"/>
        <w:ind w:left="851"/>
      </w:pPr>
      <w:bookmarkStart w:id="45" w:name="_Toc82530293"/>
      <w:bookmarkStart w:id="46" w:name="_Toc28315"/>
      <w:r>
        <w:rPr>
          <w:rFonts w:hint="eastAsia"/>
        </w:rPr>
        <w:t xml:space="preserve">3.1.13 </w:t>
      </w:r>
      <w:bookmarkEnd w:id="45"/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bookmarkEnd w:id="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</w:pPr>
      <w:bookmarkStart w:id="47" w:name="_Toc4749"/>
      <w:r>
        <w:rPr>
          <w:rFonts w:hint="eastAsia"/>
        </w:rPr>
        <w:t>3.1.15 蓝牙定位信息(LBE Location)（MsgId=0xD6）</w:t>
      </w:r>
      <w:bookmarkEnd w:id="47"/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8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8"/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9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9"/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  <w:ind w:left="851"/>
      </w:pPr>
      <w:bookmarkStart w:id="50" w:name="_Toc27441"/>
      <w:r>
        <w:rPr>
          <w:rFonts w:hint="eastAsia"/>
        </w:rPr>
        <w:t>3.1.16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token长度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个token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，返回前面收到的token（可以是多个token集体返回）</w:t>
      </w:r>
    </w:p>
    <w:p>
      <w:pPr>
        <w:pStyle w:val="4"/>
        <w:ind w:left="851"/>
        <w:rPr>
          <w:rFonts w:cstheme="minorBidi"/>
        </w:rPr>
      </w:pPr>
      <w:bookmarkStart w:id="51" w:name="_Toc16971"/>
      <w:r>
        <w:rPr>
          <w:rFonts w:hint="eastAsia"/>
        </w:rPr>
        <w:t>3.1.17消息状态上报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5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类型(和下行0X28对应)，目前为0x03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52" w:name="_Toc20125"/>
      <w:r>
        <w:rPr>
          <w:rFonts w:hint="eastAsia"/>
        </w:rPr>
        <w:t>3.1.18健康数据数据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5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pStyle w:val="51"/>
              <w:widowControl/>
              <w:numPr>
                <w:ilvl w:val="0"/>
                <w:numId w:val="4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before="156"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</w:rPr>
        <w:t>22BC0012</w:t>
      </w:r>
    </w:p>
    <w:p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>
      <w:pPr>
        <w:pStyle w:val="63"/>
        <w:spacing w:line="360" w:lineRule="auto"/>
        <w:rPr>
          <w:rFonts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FF0000"/>
          <w:sz w:val="21"/>
          <w:szCs w:val="21"/>
        </w:rPr>
        <w:t xml:space="preserve">0F00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22BC00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</w:p>
    <w:p/>
    <w:p>
      <w:pPr>
        <w:pStyle w:val="4"/>
      </w:pPr>
      <w:bookmarkStart w:id="53" w:name="_Toc72861845"/>
      <w:bookmarkEnd w:id="53"/>
      <w:bookmarkStart w:id="54" w:name="_Toc79761659"/>
      <w:bookmarkEnd w:id="54"/>
      <w:bookmarkStart w:id="55" w:name="_Toc75194596"/>
      <w:bookmarkEnd w:id="55"/>
      <w:bookmarkStart w:id="56" w:name="_Toc71644369"/>
      <w:bookmarkEnd w:id="56"/>
      <w:bookmarkStart w:id="57" w:name="_Toc75193550"/>
      <w:bookmarkEnd w:id="57"/>
      <w:bookmarkStart w:id="58" w:name="_Toc69991718"/>
      <w:bookmarkEnd w:id="58"/>
      <w:bookmarkStart w:id="59" w:name="_Toc62549207"/>
      <w:bookmarkEnd w:id="59"/>
      <w:bookmarkStart w:id="60" w:name="_Toc80878219"/>
      <w:bookmarkEnd w:id="60"/>
      <w:bookmarkStart w:id="61" w:name="_Toc60158981"/>
      <w:bookmarkEnd w:id="61"/>
      <w:bookmarkStart w:id="62" w:name="_Toc70066722"/>
      <w:bookmarkEnd w:id="62"/>
      <w:bookmarkStart w:id="63" w:name="_Toc80877551"/>
      <w:bookmarkEnd w:id="63"/>
      <w:bookmarkStart w:id="64" w:name="_Toc63339106"/>
      <w:bookmarkEnd w:id="64"/>
      <w:bookmarkStart w:id="65" w:name="_Toc71643490"/>
      <w:bookmarkEnd w:id="65"/>
      <w:bookmarkStart w:id="66" w:name="_Toc75193826"/>
      <w:bookmarkEnd w:id="66"/>
      <w:bookmarkStart w:id="67" w:name="_Toc75251633"/>
      <w:bookmarkEnd w:id="67"/>
      <w:bookmarkStart w:id="68" w:name="_Toc80877885"/>
      <w:bookmarkEnd w:id="68"/>
      <w:bookmarkStart w:id="69" w:name="_Toc76132845"/>
      <w:bookmarkEnd w:id="69"/>
      <w:bookmarkStart w:id="70" w:name="_Toc82530311"/>
      <w:bookmarkEnd w:id="70"/>
      <w:bookmarkStart w:id="71" w:name="_Toc60159145"/>
      <w:bookmarkEnd w:id="71"/>
      <w:bookmarkStart w:id="72" w:name="_Toc69991446"/>
      <w:bookmarkEnd w:id="72"/>
      <w:bookmarkStart w:id="73" w:name="_Toc72245215"/>
      <w:bookmarkEnd w:id="73"/>
      <w:bookmarkStart w:id="74" w:name="_Toc80885233"/>
      <w:bookmarkEnd w:id="74"/>
      <w:bookmarkStart w:id="75" w:name="_Toc70325541"/>
      <w:bookmarkEnd w:id="75"/>
      <w:bookmarkStart w:id="76" w:name="_Toc79761994"/>
      <w:bookmarkEnd w:id="76"/>
      <w:bookmarkStart w:id="77" w:name="_Toc75194101"/>
      <w:bookmarkEnd w:id="77"/>
      <w:bookmarkStart w:id="78" w:name="_Toc140592060"/>
      <w:bookmarkStart w:id="79" w:name="_Toc5817"/>
      <w:r>
        <w:rPr>
          <w:rFonts w:hint="eastAsia"/>
        </w:rPr>
        <w:t>3</w:t>
      </w:r>
      <w:r>
        <w:t>.1.19</w:t>
      </w:r>
      <w:r>
        <w:rPr>
          <w:rFonts w:hint="eastAsia"/>
        </w:rPr>
        <w:t>心跳包协议(0xF6)</w:t>
      </w:r>
      <w:bookmarkEnd w:id="78"/>
      <w:r>
        <w:rPr>
          <w:rFonts w:hint="eastAsia"/>
        </w:rPr>
        <w:t>（以前设备用，不会和F9同时出现）</w:t>
      </w:r>
      <w:bookmarkEnd w:id="79"/>
    </w:p>
    <w:p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终端连上服务器后，每隔固定间隔周期时间上传服务器心跳包 后面的版本都会带时间戳。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left="425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电池电量格数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Step_num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记步数据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信号强度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例：</w:t>
      </w:r>
      <w:r>
        <w:rPr>
          <w:rFonts w:ascii="微软雅黑" w:hAnsi="微软雅黑" w:cs="宋体"/>
          <w:color w:val="auto"/>
          <w:sz w:val="21"/>
          <w:szCs w:val="21"/>
        </w:rPr>
        <w:t>BDBDBDBDF6030000000000509C75FE6350</w:t>
      </w:r>
    </w:p>
    <w:p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=0 代表电池电量的百分比为百分之10</w:t>
      </w:r>
    </w:p>
    <w:p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=1 代表电池电量的百分比为百分之30</w:t>
      </w:r>
    </w:p>
    <w:p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=2 代表电池电量的百分比为百分之60</w:t>
      </w:r>
    </w:p>
    <w:p>
      <w:pPr>
        <w:pStyle w:val="63"/>
        <w:adjustRightInd/>
        <w:spacing w:line="360" w:lineRule="auto"/>
        <w:ind w:firstLine="360"/>
        <w:rPr>
          <w:color w:val="FF0000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=3 代表电池电量的百分比为百分之100</w:t>
      </w: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bookmarkStart w:id="80" w:name="_Toc154583840"/>
      <w:bookmarkEnd w:id="80"/>
      <w:bookmarkStart w:id="81" w:name="_Toc87892592"/>
      <w:bookmarkEnd w:id="81"/>
      <w:bookmarkStart w:id="82" w:name="_Toc143606923"/>
      <w:bookmarkEnd w:id="82"/>
      <w:bookmarkStart w:id="83" w:name="_Toc154652786"/>
      <w:bookmarkEnd w:id="83"/>
      <w:bookmarkStart w:id="84" w:name="_Toc154586776"/>
      <w:bookmarkEnd w:id="84"/>
      <w:bookmarkStart w:id="85" w:name="_Toc154583808"/>
      <w:bookmarkEnd w:id="85"/>
      <w:bookmarkStart w:id="86" w:name="_Toc139552454"/>
      <w:bookmarkEnd w:id="86"/>
      <w:bookmarkStart w:id="87" w:name="_Toc136869418"/>
      <w:bookmarkEnd w:id="87"/>
      <w:bookmarkStart w:id="88" w:name="_Toc154588288"/>
      <w:bookmarkEnd w:id="88"/>
      <w:bookmarkStart w:id="89" w:name="_Toc136869419"/>
      <w:bookmarkEnd w:id="89"/>
      <w:bookmarkStart w:id="90" w:name="_Toc143606922"/>
      <w:bookmarkEnd w:id="90"/>
      <w:bookmarkStart w:id="91" w:name="_Toc139630532"/>
      <w:bookmarkEnd w:id="91"/>
      <w:bookmarkStart w:id="92" w:name="_Toc139630533"/>
      <w:bookmarkEnd w:id="92"/>
      <w:bookmarkStart w:id="93" w:name="_Toc154587924"/>
      <w:bookmarkEnd w:id="93"/>
      <w:bookmarkStart w:id="94" w:name="_Toc154587923"/>
      <w:bookmarkEnd w:id="94"/>
      <w:bookmarkStart w:id="95" w:name="_Toc138603326"/>
      <w:bookmarkEnd w:id="95"/>
      <w:bookmarkStart w:id="96" w:name="_Toc132387769"/>
      <w:bookmarkEnd w:id="96"/>
      <w:bookmarkStart w:id="97" w:name="_Toc154583839"/>
      <w:bookmarkEnd w:id="97"/>
      <w:bookmarkStart w:id="98" w:name="_Toc154588289"/>
      <w:bookmarkEnd w:id="98"/>
      <w:bookmarkStart w:id="99" w:name="_Toc154583872"/>
      <w:bookmarkEnd w:id="99"/>
      <w:bookmarkStart w:id="100" w:name="_Toc154652785"/>
      <w:bookmarkEnd w:id="100"/>
      <w:bookmarkStart w:id="101" w:name="_Toc154583873"/>
      <w:bookmarkEnd w:id="101"/>
      <w:bookmarkStart w:id="102" w:name="_Toc87892591"/>
      <w:bookmarkEnd w:id="102"/>
      <w:bookmarkStart w:id="103" w:name="_Toc132387770"/>
      <w:bookmarkEnd w:id="103"/>
      <w:bookmarkStart w:id="104" w:name="_Toc138603325"/>
      <w:bookmarkEnd w:id="104"/>
      <w:bookmarkStart w:id="105" w:name="_Toc154583807"/>
      <w:bookmarkEnd w:id="105"/>
      <w:bookmarkStart w:id="106" w:name="_Toc154586777"/>
      <w:bookmarkEnd w:id="106"/>
      <w:bookmarkStart w:id="107" w:name="_Toc139552453"/>
      <w:bookmarkEnd w:id="107"/>
      <w:bookmarkStart w:id="108" w:name="_Toc20834"/>
      <w:r>
        <w:rPr>
          <w:rFonts w:hint="eastAsia"/>
          <w:lang w:val="en-US" w:eastAsia="zh-CN"/>
        </w:rPr>
        <w:t>4.设置</w:t>
      </w:r>
      <w:bookmarkEnd w:id="108"/>
    </w:p>
    <w:p>
      <w:pPr>
        <w:pStyle w:val="3"/>
        <w:numPr>
          <w:ilvl w:val="0"/>
          <w:numId w:val="0"/>
        </w:numPr>
        <w:ind w:left="321" w:leftChars="0"/>
      </w:pPr>
      <w:bookmarkStart w:id="109" w:name="_Toc6621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bookmarkEnd w:id="109"/>
    </w:p>
    <w:p>
      <w:pPr>
        <w:pStyle w:val="4"/>
        <w:numPr>
          <w:ilvl w:val="2"/>
          <w:numId w:val="5"/>
        </w:numPr>
      </w:pPr>
      <w:bookmarkStart w:id="110" w:name="_Toc695"/>
      <w:r>
        <w:rPr>
          <w:rFonts w:hint="eastAsia"/>
        </w:rPr>
        <w:t>设置周期上传（0x17）</w:t>
      </w:r>
      <w:bookmarkEnd w:id="110"/>
    </w:p>
    <w:p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01启用；00不启用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>
      <w:r>
        <w:rPr>
          <w:rFonts w:hint="eastAsia"/>
        </w:rPr>
        <w:t>例如</w:t>
      </w:r>
      <w:r>
        <w:t>：</w:t>
      </w:r>
    </w:p>
    <w:p>
      <w:r>
        <w:t>bd bd bd bd 17 01 03 00 00 00 13 00 00 00 00 00 00 00 00 00 00 00 00 00 00 00 00 00 00 00 00 00 00 dd</w:t>
      </w:r>
    </w:p>
    <w:p/>
    <w:p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>
      <w:pPr>
        <w:pStyle w:val="69"/>
        <w:spacing w:line="360" w:lineRule="auto"/>
      </w:pPr>
    </w:p>
    <w:p>
      <w:pPr>
        <w:pStyle w:val="63"/>
        <w:adjustRightInd/>
        <w:spacing w:line="360" w:lineRule="auto"/>
      </w:pPr>
    </w:p>
    <w:p>
      <w:pPr>
        <w:pStyle w:val="4"/>
      </w:pPr>
      <w:bookmarkStart w:id="111" w:name="_Toc31235"/>
      <w:bookmarkStart w:id="112" w:name="_Toc79159574"/>
      <w:bookmarkStart w:id="113" w:name="_Toc15929"/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11"/>
      <w:bookmarkEnd w:id="112"/>
      <w:bookmarkEnd w:id="11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>
      <w:pPr>
        <w:pStyle w:val="4"/>
        <w:ind w:left="709"/>
      </w:pPr>
      <w:bookmarkStart w:id="114" w:name="_Toc12978"/>
      <w:bookmarkStart w:id="115" w:name="_Toc82530517"/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bookmarkEnd w:id="114"/>
      <w:bookmarkEnd w:id="11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ype 01 定位 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01 时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01或者010204 的组合；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010203时 表示用gps wifi 蓝牙信标;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示例：BDBDBDBDCE0100030002030133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  <w:ind w:left="709"/>
      </w:pPr>
      <w:bookmarkStart w:id="116" w:name="_Toc1210"/>
      <w:r>
        <w:rPr>
          <w:rFonts w:hint="eastAsia"/>
        </w:rPr>
        <w:t>4.1.</w:t>
      </w:r>
      <w:r>
        <w:rPr>
          <w:rFonts w:hint="eastAsia"/>
          <w:lang w:val="en-US" w:eastAsia="zh-CN"/>
        </w:rPr>
        <w:t>4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1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2--60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</w:t>
            </w:r>
          </w:p>
        </w:tc>
      </w:tr>
    </w:tbl>
    <w:p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br w:type="page"/>
      </w:r>
    </w:p>
    <w:p>
      <w:pPr>
        <w:pStyle w:val="4"/>
        <w:numPr>
          <w:ilvl w:val="2"/>
          <w:numId w:val="0"/>
        </w:numPr>
      </w:pPr>
      <w:bookmarkStart w:id="117" w:name="_Toc496193153"/>
      <w:bookmarkStart w:id="118" w:name="_Toc159924449"/>
      <w:r>
        <w:rPr>
          <w:rFonts w:hint="eastAsia"/>
          <w:lang w:val="en-US" w:eastAsia="zh-CN"/>
        </w:rPr>
        <w:t>4.1.4 ip</w:t>
      </w:r>
      <w:r>
        <w:rPr>
          <w:rFonts w:hint="eastAsia"/>
        </w:rPr>
        <w:t>设置</w:t>
      </w:r>
      <w:bookmarkEnd w:id="117"/>
      <w:r>
        <w:rPr>
          <w:rFonts w:hint="eastAsia"/>
        </w:rPr>
        <w:t>(0xC3)（TCP专用）</w:t>
      </w:r>
      <w:bookmarkEnd w:id="11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Ip和端口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pStyle w:val="63"/>
        <w:adjustRightInd/>
        <w:spacing w:line="360" w:lineRule="auto"/>
      </w:pPr>
    </w:p>
    <w:p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2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专用（ascii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  <w:r>
        <w:rPr>
          <w:rFonts w:hint="eastAsia"/>
        </w:rPr>
        <w:t>或者</w:t>
      </w:r>
      <w:r>
        <w:t xml:space="preserve"> </w:t>
      </w:r>
      <w:r>
        <w:rPr>
          <w:rFonts w:hint="eastAsia"/>
        </w:rPr>
        <w:t>gb</w:t>
      </w:r>
      <w:r>
        <w:t>2312</w:t>
      </w:r>
      <w:r>
        <w:rPr>
          <w:rFonts w:hint="eastAsia"/>
        </w:rPr>
        <w:t>或者unicode</w:t>
      </w:r>
    </w:p>
    <w:p>
      <w:pPr>
        <w:pStyle w:val="63"/>
        <w:adjustRightInd/>
        <w:spacing w:line="360" w:lineRule="auto"/>
        <w:ind w:left="630" w:leftChars="300" w:firstLine="240" w:firstLineChars="100"/>
        <w:rPr>
          <w:rFonts w:ascii="微软雅黑" w:hAnsi="微软雅黑"/>
          <w:sz w:val="18"/>
          <w:szCs w:val="18"/>
        </w:rPr>
      </w:pPr>
      <w:r>
        <w:rPr>
          <w:rFonts w:ascii="Arial" w:hAnsi="Arial" w:cs="Arial"/>
          <w:i/>
          <w:iCs/>
          <w:color w:val="4D4D4D"/>
          <w:shd w:val="clear" w:color="auto" w:fill="FFFFFF"/>
        </w:rPr>
        <w:t>2001:0:130F:0</w:t>
      </w:r>
      <w:r>
        <w:rPr>
          <w:rFonts w:hint="eastAsia" w:ascii="Arial" w:hAnsi="Arial" w:cs="Arial"/>
          <w:i/>
          <w:iCs/>
          <w:color w:val="4D4D4D"/>
          <w:shd w:val="clear" w:color="auto" w:fill="FFFFFF"/>
        </w:rPr>
        <w:t>:0</w:t>
      </w:r>
      <w:r>
        <w:rPr>
          <w:rFonts w:ascii="Arial" w:hAnsi="Arial" w:cs="Arial"/>
          <w:i/>
          <w:iCs/>
          <w:color w:val="4D4D4D"/>
          <w:shd w:val="clear" w:color="auto" w:fill="FFFFFF"/>
        </w:rPr>
        <w:t xml:space="preserve">:9C0:876A:130B </w:t>
      </w:r>
      <w:r>
        <w:rPr>
          <w:rFonts w:hint="eastAsia" w:ascii="Arial" w:hAnsi="Arial" w:cs="Arial"/>
          <w:i/>
          <w:iCs/>
          <w:color w:val="4D4D4D"/>
          <w:shd w:val="clear" w:color="auto" w:fill="FFFFFF"/>
        </w:rPr>
        <w:t>或者</w:t>
      </w:r>
      <w:r>
        <w:fldChar w:fldCharType="begin"/>
      </w:r>
      <w:r>
        <w:instrText xml:space="preserve"> HYPERLINK "http://www.qq.com" </w:instrText>
      </w:r>
      <w:r>
        <w:fldChar w:fldCharType="separate"/>
      </w:r>
      <w:r>
        <w:rPr>
          <w:rStyle w:val="35"/>
          <w:rFonts w:hint="eastAsia" w:ascii="Arial" w:hAnsi="Arial" w:cs="Arial"/>
          <w:i/>
          <w:iCs/>
          <w:shd w:val="clear" w:color="auto" w:fill="FFFFFF"/>
        </w:rPr>
        <w:t>www.qq.com</w:t>
      </w:r>
      <w:r>
        <w:rPr>
          <w:rStyle w:val="35"/>
          <w:rFonts w:hint="eastAsia" w:ascii="Arial" w:hAnsi="Arial" w:cs="Arial"/>
          <w:i/>
          <w:iCs/>
          <w:shd w:val="clear" w:color="auto" w:fill="FFFFFF"/>
        </w:rPr>
        <w:fldChar w:fldCharType="end"/>
      </w:r>
      <w:r>
        <w:rPr>
          <w:rFonts w:ascii="Arial" w:hAnsi="Arial" w:cs="Arial"/>
          <w:i/>
          <w:iCs/>
          <w:color w:val="4D4D4D"/>
          <w:shd w:val="clear" w:color="auto" w:fill="FFFFFF"/>
        </w:rPr>
        <w:t xml:space="preserve"> </w:t>
      </w: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20253465"/>
                          </w:sdtPr>
                          <w:sdtContent>
                            <w:p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20253465"/>
                    </w:sdtPr>
                    <w:sdtContent>
                      <w:p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2061B3B"/>
    <w:multiLevelType w:val="multilevel"/>
    <w:tmpl w:val="32061B3B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4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569CC"/>
    <w:rsid w:val="0016269F"/>
    <w:rsid w:val="00186FC1"/>
    <w:rsid w:val="001C508F"/>
    <w:rsid w:val="001E1BBD"/>
    <w:rsid w:val="0023400C"/>
    <w:rsid w:val="002F50ED"/>
    <w:rsid w:val="003407C9"/>
    <w:rsid w:val="00373C41"/>
    <w:rsid w:val="003E009B"/>
    <w:rsid w:val="004917ED"/>
    <w:rsid w:val="004C541E"/>
    <w:rsid w:val="00523E32"/>
    <w:rsid w:val="005C3A8B"/>
    <w:rsid w:val="005F6A8F"/>
    <w:rsid w:val="006119A5"/>
    <w:rsid w:val="00626A3D"/>
    <w:rsid w:val="00645A37"/>
    <w:rsid w:val="00661FA1"/>
    <w:rsid w:val="00672A9F"/>
    <w:rsid w:val="006E025D"/>
    <w:rsid w:val="006F49F6"/>
    <w:rsid w:val="00704A28"/>
    <w:rsid w:val="00727622"/>
    <w:rsid w:val="007401B4"/>
    <w:rsid w:val="007724EC"/>
    <w:rsid w:val="0077701E"/>
    <w:rsid w:val="007B31CD"/>
    <w:rsid w:val="007C2951"/>
    <w:rsid w:val="00820E2B"/>
    <w:rsid w:val="008222FD"/>
    <w:rsid w:val="008A2D67"/>
    <w:rsid w:val="00900CF2"/>
    <w:rsid w:val="00950717"/>
    <w:rsid w:val="009B0F44"/>
    <w:rsid w:val="009D74C7"/>
    <w:rsid w:val="009E5110"/>
    <w:rsid w:val="009E58AF"/>
    <w:rsid w:val="00A035A8"/>
    <w:rsid w:val="00A34F17"/>
    <w:rsid w:val="00A674DF"/>
    <w:rsid w:val="00AA25C0"/>
    <w:rsid w:val="00AD0D0E"/>
    <w:rsid w:val="00B24103"/>
    <w:rsid w:val="00B628A7"/>
    <w:rsid w:val="00B72B27"/>
    <w:rsid w:val="00BD2AF3"/>
    <w:rsid w:val="00BF3499"/>
    <w:rsid w:val="00CB3DF6"/>
    <w:rsid w:val="00CB3E5A"/>
    <w:rsid w:val="00CF4586"/>
    <w:rsid w:val="00D87767"/>
    <w:rsid w:val="00DA2592"/>
    <w:rsid w:val="00DA4B4F"/>
    <w:rsid w:val="00DA6574"/>
    <w:rsid w:val="00DF01BD"/>
    <w:rsid w:val="00E10311"/>
    <w:rsid w:val="00E54511"/>
    <w:rsid w:val="00E91AF4"/>
    <w:rsid w:val="00E96B8D"/>
    <w:rsid w:val="00EE44ED"/>
    <w:rsid w:val="00FA56B2"/>
    <w:rsid w:val="00FE6F8E"/>
    <w:rsid w:val="00FE70F9"/>
    <w:rsid w:val="01A93FA3"/>
    <w:rsid w:val="01DD2ACB"/>
    <w:rsid w:val="02664218"/>
    <w:rsid w:val="02D31D1C"/>
    <w:rsid w:val="034D077E"/>
    <w:rsid w:val="03CD2031"/>
    <w:rsid w:val="06AE5109"/>
    <w:rsid w:val="075F5247"/>
    <w:rsid w:val="09B80304"/>
    <w:rsid w:val="0BC01E57"/>
    <w:rsid w:val="0C6B1E0D"/>
    <w:rsid w:val="0DB02772"/>
    <w:rsid w:val="0E522AF1"/>
    <w:rsid w:val="0E8015C3"/>
    <w:rsid w:val="11074157"/>
    <w:rsid w:val="130E6726"/>
    <w:rsid w:val="13EF52EF"/>
    <w:rsid w:val="14276FAA"/>
    <w:rsid w:val="147D6C4A"/>
    <w:rsid w:val="148231E6"/>
    <w:rsid w:val="164E2479"/>
    <w:rsid w:val="167938EC"/>
    <w:rsid w:val="17A710D3"/>
    <w:rsid w:val="17D346CC"/>
    <w:rsid w:val="18B14E03"/>
    <w:rsid w:val="1C7F3E27"/>
    <w:rsid w:val="1C907E0B"/>
    <w:rsid w:val="1C954E9B"/>
    <w:rsid w:val="1CD372C2"/>
    <w:rsid w:val="1E1632C9"/>
    <w:rsid w:val="20E20CFE"/>
    <w:rsid w:val="21862D68"/>
    <w:rsid w:val="22CE69E6"/>
    <w:rsid w:val="252D630C"/>
    <w:rsid w:val="25964198"/>
    <w:rsid w:val="2669577B"/>
    <w:rsid w:val="28C7359D"/>
    <w:rsid w:val="28DB0637"/>
    <w:rsid w:val="29DF5099"/>
    <w:rsid w:val="2B1D2C71"/>
    <w:rsid w:val="2B826300"/>
    <w:rsid w:val="2D0E4090"/>
    <w:rsid w:val="2DFD2439"/>
    <w:rsid w:val="30012E49"/>
    <w:rsid w:val="303A2C89"/>
    <w:rsid w:val="31175F84"/>
    <w:rsid w:val="324E4EFE"/>
    <w:rsid w:val="3367148C"/>
    <w:rsid w:val="33F77324"/>
    <w:rsid w:val="341669C7"/>
    <w:rsid w:val="34533777"/>
    <w:rsid w:val="35541E69"/>
    <w:rsid w:val="35BB1FB7"/>
    <w:rsid w:val="35DA3A24"/>
    <w:rsid w:val="36483084"/>
    <w:rsid w:val="36BD137C"/>
    <w:rsid w:val="3971469F"/>
    <w:rsid w:val="3A23201F"/>
    <w:rsid w:val="3AE53402"/>
    <w:rsid w:val="40443DB7"/>
    <w:rsid w:val="40537736"/>
    <w:rsid w:val="41696778"/>
    <w:rsid w:val="463651F7"/>
    <w:rsid w:val="46B82A81"/>
    <w:rsid w:val="46F55E8A"/>
    <w:rsid w:val="475047D3"/>
    <w:rsid w:val="483519B4"/>
    <w:rsid w:val="498378CD"/>
    <w:rsid w:val="49B303BC"/>
    <w:rsid w:val="4A3A4921"/>
    <w:rsid w:val="4AB455FC"/>
    <w:rsid w:val="4C721A28"/>
    <w:rsid w:val="4D043A75"/>
    <w:rsid w:val="50EB10A0"/>
    <w:rsid w:val="553A3939"/>
    <w:rsid w:val="579A386F"/>
    <w:rsid w:val="57B0791C"/>
    <w:rsid w:val="59926240"/>
    <w:rsid w:val="5A272E2C"/>
    <w:rsid w:val="5B2860E1"/>
    <w:rsid w:val="5BA4077D"/>
    <w:rsid w:val="5E0F7E5F"/>
    <w:rsid w:val="5E425137"/>
    <w:rsid w:val="5E9D755E"/>
    <w:rsid w:val="5F5A3621"/>
    <w:rsid w:val="5FAD78AB"/>
    <w:rsid w:val="62C65219"/>
    <w:rsid w:val="64220DA7"/>
    <w:rsid w:val="65776617"/>
    <w:rsid w:val="65902FF9"/>
    <w:rsid w:val="65A71FD4"/>
    <w:rsid w:val="65C37416"/>
    <w:rsid w:val="665557E2"/>
    <w:rsid w:val="66B02BEA"/>
    <w:rsid w:val="67D71E9D"/>
    <w:rsid w:val="69AE2C22"/>
    <w:rsid w:val="6A6513F2"/>
    <w:rsid w:val="6B8822A2"/>
    <w:rsid w:val="6CC54727"/>
    <w:rsid w:val="6D404CAC"/>
    <w:rsid w:val="6DD43CD0"/>
    <w:rsid w:val="6DE81C25"/>
    <w:rsid w:val="6E047916"/>
    <w:rsid w:val="6F1B578D"/>
    <w:rsid w:val="704F1C46"/>
    <w:rsid w:val="70A927A9"/>
    <w:rsid w:val="70C74EFD"/>
    <w:rsid w:val="71E002A1"/>
    <w:rsid w:val="73C97DBD"/>
    <w:rsid w:val="75F67AFC"/>
    <w:rsid w:val="788D79B8"/>
    <w:rsid w:val="78CF7044"/>
    <w:rsid w:val="7C692185"/>
    <w:rsid w:val="7CBD693B"/>
    <w:rsid w:val="7D0067BE"/>
    <w:rsid w:val="7E005017"/>
    <w:rsid w:val="7E1D006D"/>
    <w:rsid w:val="7EFA74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字符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字符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字符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字符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字符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字符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字符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字符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字符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字符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字符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字符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字符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字符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字符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字符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标题2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4.emf"/><Relationship Id="rId12" Type="http://schemas.openxmlformats.org/officeDocument/2006/relationships/oleObject" Target="embeddings/oleObject1.bin"/><Relationship Id="rId11" Type="http://schemas.openxmlformats.org/officeDocument/2006/relationships/image" Target="media/image3.emf"/><Relationship Id="rId10" Type="http://schemas.openxmlformats.org/officeDocument/2006/relationships/package" Target="embeddings/Document1.docx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B38EA3-DE88-43A7-BC25-7A5FD6CE00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2961</Words>
  <Characters>16879</Characters>
  <Lines>140</Lines>
  <Paragraphs>39</Paragraphs>
  <TotalTime>0</TotalTime>
  <ScaleCrop>false</ScaleCrop>
  <LinksUpToDate>false</LinksUpToDate>
  <CharactersWithSpaces>19801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Administrator</cp:lastModifiedBy>
  <dcterms:modified xsi:type="dcterms:W3CDTF">2024-05-10T09:21:02Z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E6AB482AE0CD4089B5CA4638BC810575_13</vt:lpwstr>
  </property>
</Properties>
</file>