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00" w:type="dxa"/>
        <w:tblLayout w:type="fixed"/>
        <w:tblLook w:val="04A0"/>
      </w:tblPr>
      <w:tblGrid>
        <w:gridCol w:w="2980"/>
        <w:gridCol w:w="2069"/>
        <w:gridCol w:w="4051"/>
      </w:tblGrid>
      <w:tr w:rsidR="008352BD" w:rsidRPr="00641D2A" w:rsidTr="00DD4199">
        <w:trPr>
          <w:trHeight w:val="2451"/>
        </w:trPr>
        <w:tc>
          <w:tcPr>
            <w:tcW w:w="5049" w:type="dxa"/>
            <w:gridSpan w:val="2"/>
            <w:tcBorders>
              <w:right w:val="nil"/>
            </w:tcBorders>
            <w:vAlign w:val="center"/>
          </w:tcPr>
          <w:p w:rsidR="008352BD" w:rsidRPr="00641D2A" w:rsidRDefault="008352BD" w:rsidP="00641D2A">
            <w:pPr>
              <w:widowControl/>
              <w:ind w:leftChars="53" w:left="106" w:firstLineChars="150" w:firstLine="315"/>
              <w:jc w:val="left"/>
              <w:rPr>
                <w:rFonts w:ascii="微软雅黑" w:eastAsia="微软雅黑" w:hAnsi="微软雅黑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A02P是UWB基站定位系统中的一款TDOA（Time difference of Arrival到达时间差）</w:t>
            </w:r>
            <w:r w:rsidRPr="00641D2A">
              <w:rPr>
                <w:rFonts w:ascii="微软雅黑" w:eastAsia="微软雅黑" w:hAnsi="微软雅黑" w:hint="eastAsia"/>
                <w:sz w:val="21"/>
                <w:szCs w:val="21"/>
              </w:rPr>
              <w:t>高防护</w:t>
            </w:r>
            <w:r w:rsidR="00641D2A">
              <w:rPr>
                <w:rFonts w:ascii="微软雅黑" w:eastAsia="微软雅黑" w:hAnsi="微软雅黑"/>
                <w:sz w:val="21"/>
                <w:szCs w:val="21"/>
              </w:rPr>
              <w:t>基站。</w:t>
            </w:r>
            <w:r w:rsidRPr="00641D2A">
              <w:rPr>
                <w:rFonts w:ascii="微软雅黑" w:eastAsia="微软雅黑" w:hAnsi="微软雅黑" w:hint="eastAsia"/>
                <w:sz w:val="21"/>
                <w:szCs w:val="21"/>
              </w:rPr>
              <w:t>用</w:t>
            </w:r>
            <w:r w:rsidRPr="00641D2A">
              <w:rPr>
                <w:rFonts w:ascii="微软雅黑" w:eastAsia="微软雅黑" w:hAnsi="微软雅黑"/>
                <w:sz w:val="21"/>
                <w:szCs w:val="21"/>
              </w:rPr>
              <w:t>于工业智能、仓储物流、安全生产、智慧城市、智慧导航等场景。</w:t>
            </w:r>
          </w:p>
        </w:tc>
        <w:tc>
          <w:tcPr>
            <w:tcW w:w="4051" w:type="dxa"/>
            <w:tcBorders>
              <w:left w:val="nil"/>
            </w:tcBorders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641D2A">
              <w:rPr>
                <w:rFonts w:ascii="微软雅黑" w:eastAsia="微软雅黑" w:hAnsi="微软雅黑"/>
                <w:b/>
                <w:bCs/>
                <w:noProof/>
              </w:rPr>
              <w:drawing>
                <wp:inline distT="0" distB="0" distL="114300" distR="114300">
                  <wp:extent cx="1309370" cy="1275715"/>
                  <wp:effectExtent l="0" t="0" r="0" b="4445"/>
                  <wp:docPr id="4" name="图片 4" descr="ed39aabbe62f0f634250559a8d7a0e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d39aabbe62f0f634250559a8d7a0e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 w:hint="eastAsia"/>
                <w:sz w:val="21"/>
                <w:szCs w:val="21"/>
              </w:rPr>
              <w:t>产品</w:t>
            </w:r>
            <w:r w:rsidRPr="00641D2A">
              <w:rPr>
                <w:rFonts w:ascii="微软雅黑" w:eastAsia="微软雅黑" w:hAnsi="微软雅黑"/>
                <w:sz w:val="21"/>
                <w:szCs w:val="21"/>
              </w:rPr>
              <w:t>型号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A02P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天线类型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外置天线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产品（含天线）重量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600g + 59g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产品尺寸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143*143*62mm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外壳材料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铸铝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通信接口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POE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供电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POE(36~57V DC)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功耗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3.0W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级联数量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6个, 采用标准30W POE交换机，Cat5e线缆，总级联长度150m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UWB RF CH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CH5: 6489.6MHz, CH9: 7987.2MHz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信道带宽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499.2MHz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可调发射功率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[-46,</w:t>
            </w:r>
            <w:hyperlink r:id="rId5" w:history="1">
              <w:r w:rsidRPr="00641D2A">
                <w:rPr>
                  <w:rFonts w:ascii="微软雅黑" w:eastAsia="微软雅黑" w:hAnsi="微软雅黑"/>
                  <w:sz w:val="21"/>
                  <w:szCs w:val="21"/>
                </w:rPr>
                <w:t>-15]dBm/MHz@6.5G,</w:t>
              </w:r>
            </w:hyperlink>
            <w:r w:rsidRPr="00641D2A">
              <w:rPr>
                <w:rFonts w:ascii="微软雅黑" w:eastAsia="微软雅黑" w:hAnsi="微软雅黑"/>
                <w:sz w:val="21"/>
                <w:szCs w:val="21"/>
              </w:rPr>
              <w:t>[-42,-14]dBm/MHz@8.0G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通讯距离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 xml:space="preserve">工况: </w:t>
            </w:r>
            <w:hyperlink r:id="rId6" w:history="1">
              <w:r w:rsidRPr="00641D2A">
                <w:rPr>
                  <w:rFonts w:ascii="微软雅黑" w:eastAsia="微软雅黑" w:hAnsi="微软雅黑"/>
                  <w:sz w:val="21"/>
                  <w:szCs w:val="21"/>
                </w:rPr>
                <w:t>100m@6.5G</w:t>
              </w:r>
            </w:hyperlink>
            <w:r w:rsidRPr="00641D2A">
              <w:rPr>
                <w:rFonts w:ascii="微软雅黑" w:eastAsia="微软雅黑" w:hAnsi="微软雅黑"/>
                <w:sz w:val="21"/>
                <w:szCs w:val="21"/>
              </w:rPr>
              <w:t>, 60m@8.0G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冷启动时间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1s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工作温度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-40℃ ~ 75℃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存储温度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-40℃ ~ 85℃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工作湿度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10% ~ 90% 无结霜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防护等级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IP68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交互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 w:hint="eastAsia"/>
                <w:sz w:val="21"/>
                <w:szCs w:val="21"/>
              </w:rPr>
              <w:t>指示灯</w:t>
            </w:r>
          </w:p>
        </w:tc>
      </w:tr>
      <w:tr w:rsidR="008352BD" w:rsidRPr="00641D2A" w:rsidTr="00641D2A">
        <w:trPr>
          <w:trHeight w:hRule="exact" w:val="539"/>
        </w:trPr>
        <w:tc>
          <w:tcPr>
            <w:tcW w:w="2980" w:type="dxa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尾线长度</w:t>
            </w:r>
          </w:p>
        </w:tc>
        <w:tc>
          <w:tcPr>
            <w:tcW w:w="6120" w:type="dxa"/>
            <w:gridSpan w:val="2"/>
            <w:vAlign w:val="center"/>
          </w:tcPr>
          <w:p w:rsidR="008352BD" w:rsidRPr="00641D2A" w:rsidRDefault="008352BD" w:rsidP="00DD4199">
            <w:pPr>
              <w:spacing w:before="80" w:after="80" w:line="26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41D2A">
              <w:rPr>
                <w:rFonts w:ascii="微软雅黑" w:eastAsia="微软雅黑" w:hAnsi="微软雅黑"/>
                <w:sz w:val="21"/>
                <w:szCs w:val="21"/>
              </w:rPr>
              <w:t>40cm</w:t>
            </w:r>
          </w:p>
        </w:tc>
      </w:tr>
    </w:tbl>
    <w:p w:rsidR="008352BD" w:rsidRPr="00AA1229" w:rsidRDefault="008352BD" w:rsidP="00DB4A7B">
      <w:pPr>
        <w:ind w:firstLine="400"/>
        <w:rPr>
          <w:rFonts w:asciiTheme="minorEastAsia" w:eastAsiaTheme="minorEastAsia" w:hAnsiTheme="minorEastAsia"/>
        </w:rPr>
      </w:pPr>
    </w:p>
    <w:p w:rsidR="008352BD" w:rsidRPr="00AA1229" w:rsidRDefault="008352BD" w:rsidP="00DB4A7B">
      <w:pPr>
        <w:ind w:firstLine="400"/>
        <w:rPr>
          <w:rFonts w:asciiTheme="minorEastAsia" w:eastAsiaTheme="minorEastAsia" w:hAnsiTheme="minorEastAsia"/>
        </w:rPr>
      </w:pPr>
    </w:p>
    <w:tbl>
      <w:tblPr>
        <w:tblStyle w:val="a3"/>
        <w:tblW w:w="9832" w:type="dxa"/>
        <w:tblLook w:val="04A0"/>
      </w:tblPr>
      <w:tblGrid>
        <w:gridCol w:w="3744"/>
        <w:gridCol w:w="6096"/>
      </w:tblGrid>
      <w:tr w:rsidR="008352BD" w:rsidRPr="00AA1229" w:rsidTr="00DD4199">
        <w:trPr>
          <w:trHeight w:val="811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8352BD" w:rsidRPr="00AA1229" w:rsidRDefault="008352BD" w:rsidP="00DD4199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AA1229"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产品构造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8352BD" w:rsidRPr="00AA1229" w:rsidRDefault="008352BD" w:rsidP="00AA1229">
            <w:pPr>
              <w:ind w:firstLineChars="100" w:firstLine="321"/>
              <w:jc w:val="left"/>
              <w:rPr>
                <w:rFonts w:asciiTheme="minorEastAsia" w:eastAsiaTheme="minorEastAsia" w:hAnsiTheme="minorEastAsia"/>
              </w:rPr>
            </w:pPr>
            <w:r w:rsidRPr="00AA1229"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尺寸</w:t>
            </w:r>
            <w:r w:rsidRPr="00AA1229">
              <w:rPr>
                <w:rFonts w:asciiTheme="minorEastAsia" w:eastAsiaTheme="minorEastAsia" w:hAnsiTheme="minorEastAsia"/>
                <w:sz w:val="21"/>
                <w:szCs w:val="21"/>
              </w:rPr>
              <w:t>（单位：mm)</w:t>
            </w:r>
          </w:p>
        </w:tc>
      </w:tr>
      <w:tr w:rsidR="008352BD" w:rsidRPr="00AA1229" w:rsidTr="00DD4199">
        <w:trPr>
          <w:trHeight w:val="761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8352BD" w:rsidRPr="00AA1229" w:rsidRDefault="008352BD" w:rsidP="00DD4199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AA1229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114300" distR="114300">
                  <wp:extent cx="2227580" cy="4206240"/>
                  <wp:effectExtent l="0" t="0" r="12700" b="0"/>
                  <wp:docPr id="3" name="图片 1" descr="A02P线框图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2P线框图_e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80" cy="420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8352BD" w:rsidRPr="00AA1229" w:rsidRDefault="008352BD" w:rsidP="00DD4199">
            <w:pPr>
              <w:ind w:firstLineChars="0" w:firstLine="0"/>
              <w:rPr>
                <w:rFonts w:asciiTheme="minorEastAsia" w:eastAsiaTheme="minorEastAsia" w:hAnsiTheme="minorEastAsia"/>
              </w:rPr>
            </w:pPr>
          </w:p>
          <w:p w:rsidR="008352BD" w:rsidRPr="00AA1229" w:rsidRDefault="008352BD" w:rsidP="00DD4199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AA1229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114300" distR="114300">
                  <wp:extent cx="3723005" cy="3873500"/>
                  <wp:effectExtent l="0" t="0" r="10795" b="12700"/>
                  <wp:docPr id="8" name="图片 5" descr="42b57f7d78df8514a688c4b50781c0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2b57f7d78df8514a688c4b50781c0f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005" cy="387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52BD" w:rsidRPr="00AA1229" w:rsidRDefault="008352BD" w:rsidP="00DD4199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AA12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注：实际尺寸可能因制造工艺和测量方法而异，请以实际产品为准。</w:t>
            </w:r>
          </w:p>
        </w:tc>
      </w:tr>
    </w:tbl>
    <w:p w:rsidR="008352BD" w:rsidRPr="00AA1229" w:rsidRDefault="008352BD" w:rsidP="00DB4A7B">
      <w:pPr>
        <w:ind w:firstLine="400"/>
        <w:rPr>
          <w:rFonts w:asciiTheme="minorEastAsia" w:eastAsiaTheme="minorEastAsia" w:hAnsiTheme="minorEastAsia"/>
        </w:rPr>
      </w:pPr>
    </w:p>
    <w:sectPr w:rsidR="008352BD" w:rsidRPr="00AA1229" w:rsidSect="006C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A7B"/>
    <w:rsid w:val="00154541"/>
    <w:rsid w:val="002D3F18"/>
    <w:rsid w:val="003144C0"/>
    <w:rsid w:val="004E6EAB"/>
    <w:rsid w:val="00641D2A"/>
    <w:rsid w:val="006C1ED5"/>
    <w:rsid w:val="008352BD"/>
    <w:rsid w:val="00AA1229"/>
    <w:rsid w:val="00DB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7B"/>
    <w:pPr>
      <w:widowControl w:val="0"/>
      <w:spacing w:after="160" w:line="259" w:lineRule="auto"/>
      <w:ind w:firstLineChars="200" w:firstLine="42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4A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B4A7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4A7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0@6.5G" TargetMode="External"/><Relationship Id="rId5" Type="http://schemas.openxmlformats.org/officeDocument/2006/relationships/hyperlink" Target="mailto:-15]dBm/MHz@6.5G,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Yu</dc:creator>
  <cp:lastModifiedBy>Jack Yu</cp:lastModifiedBy>
  <cp:revision>4</cp:revision>
  <dcterms:created xsi:type="dcterms:W3CDTF">2024-07-30T10:04:00Z</dcterms:created>
  <dcterms:modified xsi:type="dcterms:W3CDTF">2024-07-30T10:11:00Z</dcterms:modified>
</cp:coreProperties>
</file>