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8A" w:rsidRDefault="0097718A"/>
    <w:p w:rsidR="0097718A" w:rsidRPr="009B6FA2" w:rsidRDefault="009B6FA2" w:rsidP="009B6FA2">
      <w:pPr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UWB AOA基站</w:t>
      </w:r>
      <w:r w:rsidR="00827F36" w:rsidRPr="009B6FA2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="00827F36" w:rsidRPr="009B6FA2">
        <w:rPr>
          <w:rFonts w:ascii="微软雅黑" w:eastAsia="微软雅黑" w:hAnsi="微软雅黑" w:hint="eastAsia"/>
          <w:sz w:val="32"/>
          <w:szCs w:val="32"/>
        </w:rPr>
        <w:t>：</w:t>
      </w:r>
      <w:r w:rsidRPr="009B6FA2">
        <w:rPr>
          <w:rFonts w:ascii="微软雅黑" w:eastAsia="微软雅黑" w:hAnsi="微软雅黑" w:hint="eastAsia"/>
          <w:kern w:val="0"/>
          <w:sz w:val="32"/>
          <w:szCs w:val="32"/>
        </w:rPr>
        <w:t>U1000-C2</w:t>
      </w:r>
    </w:p>
    <w:p w:rsidR="0097718A" w:rsidRDefault="0097718A"/>
    <w:p w:rsidR="0097718A" w:rsidRDefault="00827F36">
      <w:pPr>
        <w:pStyle w:val="2"/>
        <w:numPr>
          <w:ilvl w:val="1"/>
          <w:numId w:val="0"/>
        </w:numPr>
        <w:tabs>
          <w:tab w:val="clear" w:pos="718"/>
        </w:tabs>
        <w:ind w:left="142"/>
        <w:rPr>
          <w:b w:val="0"/>
          <w:bCs/>
        </w:rPr>
      </w:pPr>
      <w:bookmarkStart w:id="0" w:name="_Toc70024126"/>
      <w:bookmarkStart w:id="1" w:name="_Toc29072"/>
      <w:r>
        <w:rPr>
          <w:rFonts w:hint="eastAsia"/>
          <w:b w:val="0"/>
          <w:bCs/>
        </w:rPr>
        <w:t>一：基站</w:t>
      </w:r>
      <w:r>
        <w:rPr>
          <w:b w:val="0"/>
          <w:bCs/>
        </w:rPr>
        <w:t>性能指标</w:t>
      </w:r>
      <w:bookmarkEnd w:id="0"/>
      <w:bookmarkEnd w:id="1"/>
    </w:p>
    <w:p w:rsidR="0097718A" w:rsidRDefault="00827F36">
      <w:pPr>
        <w:pStyle w:val="a3"/>
        <w:keepNext/>
        <w:numPr>
          <w:ilvl w:val="0"/>
          <w:numId w:val="2"/>
        </w:num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定位系统性能指标</w:t>
      </w:r>
    </w:p>
    <w:tbl>
      <w:tblPr>
        <w:tblW w:w="831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1"/>
        <w:gridCol w:w="6185"/>
      </w:tblGrid>
      <w:tr w:rsidR="0097718A">
        <w:trPr>
          <w:trHeight w:val="266"/>
          <w:jc w:val="center"/>
        </w:trPr>
        <w:tc>
          <w:tcPr>
            <w:tcW w:w="2131" w:type="dxa"/>
            <w:shd w:val="pct10" w:color="auto" w:fill="auto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pStyle w:val="a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指标</w:t>
            </w:r>
          </w:p>
        </w:tc>
        <w:tc>
          <w:tcPr>
            <w:tcW w:w="6185" w:type="dxa"/>
            <w:shd w:val="pct10" w:color="auto" w:fill="auto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pStyle w:val="a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技术参数</w:t>
            </w:r>
          </w:p>
        </w:tc>
      </w:tr>
      <w:tr w:rsidR="0097718A">
        <w:trPr>
          <w:trHeight w:val="266"/>
          <w:jc w:val="center"/>
        </w:trPr>
        <w:tc>
          <w:tcPr>
            <w:tcW w:w="2131" w:type="dxa"/>
            <w:shd w:val="clear" w:color="auto" w:fill="FFFFFF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定位方式</w:t>
            </w:r>
          </w:p>
        </w:tc>
        <w:tc>
          <w:tcPr>
            <w:tcW w:w="6185" w:type="dxa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UWB AOA 360</w:t>
            </w:r>
            <w:r>
              <w:rPr>
                <w:rFonts w:ascii="宋体" w:hAnsi="宋体" w:hint="eastAsia"/>
              </w:rPr>
              <w:t>度</w:t>
            </w:r>
          </w:p>
        </w:tc>
      </w:tr>
      <w:tr w:rsidR="0097718A">
        <w:trPr>
          <w:trHeight w:val="266"/>
          <w:jc w:val="center"/>
        </w:trPr>
        <w:tc>
          <w:tcPr>
            <w:tcW w:w="2131" w:type="dxa"/>
            <w:shd w:val="clear" w:color="auto" w:fill="FFFFFF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并发识别数量</w:t>
            </w:r>
          </w:p>
        </w:tc>
        <w:tc>
          <w:tcPr>
            <w:tcW w:w="6185" w:type="dxa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≥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00</w:t>
            </w:r>
            <w:r>
              <w:rPr>
                <w:rFonts w:ascii="宋体" w:hAnsi="宋体"/>
              </w:rPr>
              <w:t>人次</w:t>
            </w:r>
          </w:p>
        </w:tc>
      </w:tr>
      <w:tr w:rsidR="0097718A">
        <w:trPr>
          <w:trHeight w:val="266"/>
          <w:jc w:val="center"/>
        </w:trPr>
        <w:tc>
          <w:tcPr>
            <w:tcW w:w="2131" w:type="dxa"/>
            <w:shd w:val="clear" w:color="auto" w:fill="FFFFFF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漏读率</w:t>
            </w:r>
          </w:p>
        </w:tc>
        <w:tc>
          <w:tcPr>
            <w:tcW w:w="6185" w:type="dxa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</w:tr>
      <w:tr w:rsidR="0097718A">
        <w:trPr>
          <w:trHeight w:val="266"/>
          <w:jc w:val="center"/>
        </w:trPr>
        <w:tc>
          <w:tcPr>
            <w:tcW w:w="2131" w:type="dxa"/>
            <w:shd w:val="clear" w:color="auto" w:fill="FFFFFF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定位频率</w:t>
            </w:r>
          </w:p>
        </w:tc>
        <w:tc>
          <w:tcPr>
            <w:tcW w:w="6185" w:type="dxa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</w:t>
            </w:r>
            <w:r>
              <w:rPr>
                <w:rFonts w:ascii="宋体" w:hAnsi="宋体"/>
              </w:rPr>
              <w:t>次</w:t>
            </w:r>
            <w:r>
              <w:rPr>
                <w:rFonts w:ascii="宋体" w:hAnsi="宋体" w:hint="eastAsia"/>
              </w:rPr>
              <w:t>50</w:t>
            </w:r>
            <w:bookmarkStart w:id="2" w:name="_GoBack"/>
            <w:bookmarkEnd w:id="2"/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97718A">
        <w:trPr>
          <w:trHeight w:val="266"/>
          <w:jc w:val="center"/>
        </w:trPr>
        <w:tc>
          <w:tcPr>
            <w:tcW w:w="2131" w:type="dxa"/>
            <w:shd w:val="clear" w:color="auto" w:fill="FFFFFF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定位精度</w:t>
            </w:r>
          </w:p>
        </w:tc>
        <w:tc>
          <w:tcPr>
            <w:tcW w:w="6185" w:type="dxa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  <w:r>
              <w:rPr>
                <w:rFonts w:ascii="宋体" w:hAnsi="宋体" w:hint="eastAsia"/>
              </w:rPr>
              <w:t>c</w:t>
            </w:r>
            <w:r>
              <w:rPr>
                <w:rFonts w:ascii="宋体" w:hAnsi="宋体"/>
              </w:rPr>
              <w:t>m</w:t>
            </w:r>
            <w:r>
              <w:rPr>
                <w:rFonts w:ascii="宋体" w:hAnsi="宋体" w:hint="eastAsia"/>
              </w:rPr>
              <w:t>+</w:t>
            </w:r>
          </w:p>
        </w:tc>
      </w:tr>
      <w:tr w:rsidR="0097718A">
        <w:trPr>
          <w:trHeight w:val="197"/>
          <w:jc w:val="center"/>
        </w:trPr>
        <w:tc>
          <w:tcPr>
            <w:tcW w:w="2131" w:type="dxa"/>
            <w:shd w:val="clear" w:color="auto" w:fill="FFFFFF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定位延迟</w:t>
            </w:r>
          </w:p>
        </w:tc>
        <w:tc>
          <w:tcPr>
            <w:tcW w:w="6185" w:type="dxa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小于</w:t>
            </w:r>
            <w:r>
              <w:rPr>
                <w:rFonts w:ascii="宋体" w:hAnsi="宋体" w:hint="eastAsia"/>
                <w:szCs w:val="21"/>
              </w:rPr>
              <w:t>50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毫秒</w:t>
            </w:r>
          </w:p>
        </w:tc>
      </w:tr>
      <w:tr w:rsidR="0097718A">
        <w:trPr>
          <w:trHeight w:val="197"/>
          <w:jc w:val="center"/>
        </w:trPr>
        <w:tc>
          <w:tcPr>
            <w:tcW w:w="2131" w:type="dxa"/>
            <w:shd w:val="clear" w:color="auto" w:fill="FFFFFF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基站覆盖范围</w:t>
            </w:r>
          </w:p>
        </w:tc>
        <w:tc>
          <w:tcPr>
            <w:tcW w:w="6185" w:type="dxa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35</w:t>
            </w:r>
            <w:r>
              <w:rPr>
                <w:rFonts w:ascii="宋体" w:hAnsi="宋体"/>
                <w:color w:val="000000"/>
              </w:rPr>
              <w:t>m</w:t>
            </w:r>
            <w:r>
              <w:rPr>
                <w:rFonts w:ascii="宋体" w:hAnsi="宋体" w:hint="eastAsia"/>
                <w:color w:val="000000"/>
              </w:rPr>
              <w:t>+</w:t>
            </w:r>
            <w:r>
              <w:rPr>
                <w:rFonts w:ascii="宋体" w:hAnsi="宋体"/>
                <w:color w:val="000000"/>
              </w:rPr>
              <w:t>/</w:t>
            </w:r>
            <w:r>
              <w:rPr>
                <w:rFonts w:ascii="宋体" w:hAnsi="宋体" w:hint="eastAsia"/>
                <w:color w:val="000000"/>
              </w:rPr>
              <w:t>2</w:t>
            </w:r>
            <w:r>
              <w:rPr>
                <w:rFonts w:ascii="宋体" w:hAnsi="宋体"/>
                <w:color w:val="000000"/>
              </w:rPr>
              <w:t>000</w:t>
            </w:r>
            <w:r>
              <w:rPr>
                <w:rFonts w:ascii="宋体" w:hAnsi="宋体" w:hint="eastAsia"/>
                <w:color w:val="000000"/>
              </w:rPr>
              <w:t>平方米</w:t>
            </w:r>
          </w:p>
        </w:tc>
      </w:tr>
      <w:tr w:rsidR="0097718A">
        <w:trPr>
          <w:trHeight w:val="197"/>
          <w:jc w:val="center"/>
        </w:trPr>
        <w:tc>
          <w:tcPr>
            <w:tcW w:w="2131" w:type="dxa"/>
            <w:shd w:val="clear" w:color="auto" w:fill="FFFFFF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定位卡容量</w:t>
            </w:r>
          </w:p>
        </w:tc>
        <w:tc>
          <w:tcPr>
            <w:tcW w:w="6185" w:type="dxa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无限</w:t>
            </w:r>
          </w:p>
        </w:tc>
      </w:tr>
    </w:tbl>
    <w:p w:rsidR="0097718A" w:rsidRDefault="0097718A"/>
    <w:p w:rsidR="0097718A" w:rsidRDefault="00827F36">
      <w:pPr>
        <w:pStyle w:val="2"/>
        <w:numPr>
          <w:ilvl w:val="1"/>
          <w:numId w:val="0"/>
        </w:numPr>
        <w:tabs>
          <w:tab w:val="clear" w:pos="718"/>
        </w:tabs>
        <w:ind w:left="142"/>
        <w:rPr>
          <w:b w:val="0"/>
          <w:bCs/>
        </w:rPr>
      </w:pPr>
      <w:bookmarkStart w:id="3" w:name="_Toc70024127"/>
      <w:bookmarkStart w:id="4" w:name="_Toc21157"/>
      <w:r>
        <w:rPr>
          <w:rFonts w:hint="eastAsia"/>
          <w:b w:val="0"/>
          <w:bCs/>
        </w:rPr>
        <w:t>二：</w:t>
      </w:r>
      <w:r>
        <w:rPr>
          <w:rFonts w:hint="eastAsia"/>
          <w:b w:val="0"/>
          <w:bCs/>
        </w:rPr>
        <w:t>UWB</w:t>
      </w:r>
      <w:r>
        <w:rPr>
          <w:rFonts w:hint="eastAsia"/>
          <w:b w:val="0"/>
          <w:bCs/>
        </w:rPr>
        <w:t>定位基站</w:t>
      </w:r>
      <w:bookmarkEnd w:id="3"/>
      <w:bookmarkEnd w:id="4"/>
      <w:r>
        <w:rPr>
          <w:rFonts w:hint="eastAsia"/>
          <w:b w:val="0"/>
          <w:bCs/>
        </w:rPr>
        <w:t>电器参数</w:t>
      </w:r>
    </w:p>
    <w:p w:rsidR="0097718A" w:rsidRDefault="00827F36">
      <w:pPr>
        <w:pStyle w:val="a5"/>
        <w:ind w:left="360" w:firstLineChars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3183890" cy="2117090"/>
            <wp:effectExtent l="0" t="0" r="3810" b="3810"/>
            <wp:docPr id="2" name="图片 2" descr="1367ca05c4595f035dd88a62fc2ca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367ca05c4595f035dd88a62fc2ca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3890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18A" w:rsidRDefault="00827F36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定位基站采用</w:t>
      </w:r>
      <w:r>
        <w:rPr>
          <w:rFonts w:ascii="Times New Roman" w:hAnsi="Times New Roman"/>
          <w:sz w:val="24"/>
        </w:rPr>
        <w:t>IP66</w:t>
      </w:r>
      <w:r>
        <w:rPr>
          <w:rFonts w:ascii="Times New Roman" w:hAnsi="Times New Roman"/>
          <w:sz w:val="24"/>
        </w:rPr>
        <w:t>防护的</w:t>
      </w:r>
      <w:r>
        <w:rPr>
          <w:rFonts w:ascii="Times New Roman" w:hAnsi="Times New Roman" w:hint="eastAsia"/>
          <w:sz w:val="24"/>
        </w:rPr>
        <w:t>金属</w:t>
      </w:r>
      <w:r>
        <w:rPr>
          <w:rFonts w:ascii="Times New Roman" w:hAnsi="Times New Roman"/>
          <w:sz w:val="24"/>
        </w:rPr>
        <w:t>外壳，体型小巧、美观大方，采用</w:t>
      </w:r>
      <w:r>
        <w:rPr>
          <w:rFonts w:ascii="Times New Roman" w:hAnsi="Times New Roman"/>
          <w:sz w:val="24"/>
        </w:rPr>
        <w:t>IIC</w:t>
      </w:r>
      <w:r>
        <w:rPr>
          <w:rFonts w:ascii="Times New Roman" w:hAnsi="Times New Roman"/>
          <w:sz w:val="24"/>
        </w:rPr>
        <w:t>本安型防爆设计，可以支架安装或者吸顶安装。定位基站能够自动发现周围存在的定位标签，并提供高精度定位服务。</w:t>
      </w:r>
    </w:p>
    <w:p w:rsidR="0097718A" w:rsidRDefault="00827F36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定位基站的详细技术规格表如下：</w:t>
      </w:r>
    </w:p>
    <w:p w:rsidR="0097718A" w:rsidRDefault="00827F36">
      <w:pPr>
        <w:pStyle w:val="a3"/>
        <w:keepNext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UWB</w:t>
      </w:r>
      <w:r>
        <w:rPr>
          <w:rFonts w:ascii="Times New Roman" w:hAnsi="Times New Roman" w:cs="Times New Roman"/>
          <w:sz w:val="21"/>
          <w:szCs w:val="21"/>
        </w:rPr>
        <w:t>定位基站技术规格表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91"/>
        <w:gridCol w:w="6197"/>
      </w:tblGrid>
      <w:tr w:rsidR="0097718A">
        <w:trPr>
          <w:trHeight w:val="266"/>
          <w:jc w:val="center"/>
        </w:trPr>
        <w:tc>
          <w:tcPr>
            <w:tcW w:w="1392" w:type="pct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pStyle w:val="a4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指标</w:t>
            </w:r>
          </w:p>
        </w:tc>
        <w:tc>
          <w:tcPr>
            <w:tcW w:w="3607" w:type="pct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pStyle w:val="a4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技术规格</w:t>
            </w:r>
          </w:p>
        </w:tc>
      </w:tr>
      <w:tr w:rsidR="0097718A">
        <w:trPr>
          <w:trHeight w:val="266"/>
          <w:jc w:val="center"/>
        </w:trPr>
        <w:tc>
          <w:tcPr>
            <w:tcW w:w="1392" w:type="pct"/>
            <w:tcBorders>
              <w:top w:val="single" w:sz="6" w:space="0" w:color="auto"/>
            </w:tcBorders>
            <w:shd w:val="clear" w:color="auto" w:fill="FFFFFF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pStyle w:val="a4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重量</w:t>
            </w:r>
          </w:p>
        </w:tc>
        <w:tc>
          <w:tcPr>
            <w:tcW w:w="3607" w:type="pct"/>
            <w:tcBorders>
              <w:top w:val="single" w:sz="6" w:space="0" w:color="auto"/>
            </w:tcBorders>
            <w:shd w:val="clear" w:color="auto" w:fill="FFFFFF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pStyle w:val="a4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1.2kg</w:t>
            </w:r>
          </w:p>
        </w:tc>
      </w:tr>
      <w:tr w:rsidR="0097718A">
        <w:trPr>
          <w:trHeight w:val="266"/>
          <w:jc w:val="center"/>
        </w:trPr>
        <w:tc>
          <w:tcPr>
            <w:tcW w:w="1392" w:type="pct"/>
            <w:shd w:val="clear" w:color="auto" w:fill="FFFFFF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pStyle w:val="a4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尺寸</w:t>
            </w:r>
          </w:p>
        </w:tc>
        <w:tc>
          <w:tcPr>
            <w:tcW w:w="3607" w:type="pct"/>
            <w:shd w:val="clear" w:color="auto" w:fill="FFFFFF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pStyle w:val="a4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底面直径：</w:t>
            </w:r>
            <w:r>
              <w:rPr>
                <w:rFonts w:ascii="宋体" w:hAnsi="宋体" w:cs="Times New Roman"/>
                <w:szCs w:val="21"/>
              </w:rPr>
              <w:t xml:space="preserve">137.7mm </w:t>
            </w:r>
            <w:r>
              <w:rPr>
                <w:rFonts w:ascii="宋体" w:hAnsi="宋体" w:cs="Times New Roman"/>
                <w:szCs w:val="21"/>
              </w:rPr>
              <w:t>高度：</w:t>
            </w:r>
            <w:r>
              <w:rPr>
                <w:rFonts w:ascii="宋体" w:hAnsi="宋体" w:cs="Times New Roman"/>
                <w:szCs w:val="21"/>
              </w:rPr>
              <w:t>101mm</w:t>
            </w:r>
          </w:p>
        </w:tc>
      </w:tr>
      <w:tr w:rsidR="0097718A">
        <w:trPr>
          <w:trHeight w:val="266"/>
          <w:jc w:val="center"/>
        </w:trPr>
        <w:tc>
          <w:tcPr>
            <w:tcW w:w="1392" w:type="pct"/>
            <w:shd w:val="clear" w:color="auto" w:fill="FFFFFF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pStyle w:val="a4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防护</w:t>
            </w:r>
          </w:p>
        </w:tc>
        <w:tc>
          <w:tcPr>
            <w:tcW w:w="3607" w:type="pct"/>
            <w:shd w:val="clear" w:color="auto" w:fill="FFFFFF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pStyle w:val="a4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IP66</w:t>
            </w:r>
          </w:p>
        </w:tc>
      </w:tr>
      <w:tr w:rsidR="0097718A">
        <w:trPr>
          <w:trHeight w:val="266"/>
          <w:jc w:val="center"/>
        </w:trPr>
        <w:tc>
          <w:tcPr>
            <w:tcW w:w="1392" w:type="pct"/>
            <w:shd w:val="clear" w:color="auto" w:fill="FFFFFF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pStyle w:val="a4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防爆能力</w:t>
            </w:r>
          </w:p>
        </w:tc>
        <w:tc>
          <w:tcPr>
            <w:tcW w:w="3607" w:type="pct"/>
            <w:shd w:val="clear" w:color="auto" w:fill="FFFFFF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pStyle w:val="a4"/>
              <w:jc w:val="left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暂无</w:t>
            </w:r>
          </w:p>
        </w:tc>
      </w:tr>
      <w:tr w:rsidR="0097718A">
        <w:trPr>
          <w:trHeight w:val="1257"/>
          <w:jc w:val="center"/>
        </w:trPr>
        <w:tc>
          <w:tcPr>
            <w:tcW w:w="1392" w:type="pct"/>
            <w:shd w:val="clear" w:color="auto" w:fill="FFFFFF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工作环境</w:t>
            </w:r>
          </w:p>
        </w:tc>
        <w:tc>
          <w:tcPr>
            <w:tcW w:w="3607" w:type="pct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pStyle w:val="a5"/>
              <w:spacing w:line="36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温度：</w:t>
            </w:r>
            <w:r>
              <w:rPr>
                <w:rFonts w:ascii="宋体" w:hAnsi="宋体"/>
                <w:szCs w:val="21"/>
              </w:rPr>
              <w:t>-20℃</w:t>
            </w:r>
            <w:r>
              <w:rPr>
                <w:rFonts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70℃</w:t>
            </w:r>
            <w:r>
              <w:rPr>
                <w:rFonts w:ascii="宋体" w:hAnsi="宋体"/>
                <w:szCs w:val="21"/>
              </w:rPr>
              <w:t>；平均相对湿度：</w:t>
            </w:r>
            <w:r>
              <w:rPr>
                <w:rFonts w:ascii="宋体" w:hAnsi="宋体"/>
                <w:szCs w:val="21"/>
              </w:rPr>
              <w:t>≤95%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25℃</w:t>
            </w:r>
            <w:r>
              <w:rPr>
                <w:rFonts w:ascii="宋体" w:hAnsi="宋体"/>
                <w:szCs w:val="21"/>
              </w:rPr>
              <w:t>）；大气压力：</w:t>
            </w:r>
            <w:r>
              <w:rPr>
                <w:rFonts w:ascii="宋体" w:hAnsi="宋体"/>
                <w:szCs w:val="21"/>
              </w:rPr>
              <w:t>80KPa</w:t>
            </w:r>
            <w:r>
              <w:rPr>
                <w:rFonts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106KPa</w:t>
            </w:r>
            <w:r>
              <w:rPr>
                <w:rFonts w:ascii="宋体" w:hAnsi="宋体"/>
                <w:szCs w:val="21"/>
              </w:rPr>
              <w:t>；存储温度：</w:t>
            </w:r>
            <w:r>
              <w:rPr>
                <w:rFonts w:ascii="宋体" w:hAnsi="宋体"/>
                <w:szCs w:val="21"/>
              </w:rPr>
              <w:t>-40℃</w:t>
            </w:r>
            <w:r>
              <w:rPr>
                <w:rFonts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70℃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97718A">
        <w:trPr>
          <w:trHeight w:val="197"/>
          <w:jc w:val="center"/>
        </w:trPr>
        <w:tc>
          <w:tcPr>
            <w:tcW w:w="1392" w:type="pct"/>
            <w:shd w:val="clear" w:color="auto" w:fill="FFFFFF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供电电源</w:t>
            </w:r>
          </w:p>
        </w:tc>
        <w:tc>
          <w:tcPr>
            <w:tcW w:w="3607" w:type="pct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DC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12~24V</w:t>
            </w:r>
          </w:p>
        </w:tc>
      </w:tr>
      <w:tr w:rsidR="0097718A">
        <w:trPr>
          <w:trHeight w:val="197"/>
          <w:jc w:val="center"/>
        </w:trPr>
        <w:tc>
          <w:tcPr>
            <w:tcW w:w="1392" w:type="pct"/>
            <w:shd w:val="clear" w:color="auto" w:fill="FFFFFF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功率</w:t>
            </w:r>
          </w:p>
        </w:tc>
        <w:tc>
          <w:tcPr>
            <w:tcW w:w="3607" w:type="pct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小于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3w</w:t>
            </w:r>
          </w:p>
        </w:tc>
      </w:tr>
      <w:tr w:rsidR="0097718A">
        <w:trPr>
          <w:trHeight w:val="197"/>
          <w:jc w:val="center"/>
        </w:trPr>
        <w:tc>
          <w:tcPr>
            <w:tcW w:w="1392" w:type="pct"/>
            <w:shd w:val="clear" w:color="auto" w:fill="FFFFFF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覆盖半径</w:t>
            </w:r>
          </w:p>
        </w:tc>
        <w:tc>
          <w:tcPr>
            <w:tcW w:w="3607" w:type="pct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24m</w:t>
            </w:r>
          </w:p>
        </w:tc>
      </w:tr>
      <w:tr w:rsidR="0097718A">
        <w:trPr>
          <w:trHeight w:val="197"/>
          <w:jc w:val="center"/>
        </w:trPr>
        <w:tc>
          <w:tcPr>
            <w:tcW w:w="1392" w:type="pct"/>
            <w:shd w:val="clear" w:color="auto" w:fill="FFFFFF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无线发射功率</w:t>
            </w:r>
          </w:p>
        </w:tc>
        <w:tc>
          <w:tcPr>
            <w:tcW w:w="3607" w:type="pct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小于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-5dBm</w:t>
            </w:r>
          </w:p>
        </w:tc>
      </w:tr>
      <w:tr w:rsidR="0097718A">
        <w:trPr>
          <w:trHeight w:val="197"/>
          <w:jc w:val="center"/>
        </w:trPr>
        <w:tc>
          <w:tcPr>
            <w:tcW w:w="1392" w:type="pct"/>
            <w:shd w:val="clear" w:color="auto" w:fill="FFFFFF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测距误差</w:t>
            </w:r>
          </w:p>
        </w:tc>
        <w:tc>
          <w:tcPr>
            <w:tcW w:w="3607" w:type="pct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最小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10cm</w:t>
            </w:r>
          </w:p>
        </w:tc>
      </w:tr>
      <w:tr w:rsidR="0097718A">
        <w:trPr>
          <w:trHeight w:val="197"/>
          <w:jc w:val="center"/>
        </w:trPr>
        <w:tc>
          <w:tcPr>
            <w:tcW w:w="1392" w:type="pct"/>
            <w:shd w:val="clear" w:color="auto" w:fill="FFFFFF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水平角测量误差</w:t>
            </w:r>
          </w:p>
        </w:tc>
        <w:tc>
          <w:tcPr>
            <w:tcW w:w="3607" w:type="pct"/>
            <w:tcMar>
              <w:top w:w="68" w:type="dxa"/>
              <w:left w:w="141" w:type="dxa"/>
              <w:bottom w:w="68" w:type="dxa"/>
              <w:right w:w="141" w:type="dxa"/>
            </w:tcMar>
            <w:vAlign w:val="center"/>
          </w:tcPr>
          <w:p w:rsidR="0097718A" w:rsidRDefault="00827F36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小于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度</w:t>
            </w:r>
          </w:p>
        </w:tc>
      </w:tr>
    </w:tbl>
    <w:p w:rsidR="0097718A" w:rsidRDefault="0097718A"/>
    <w:p w:rsidR="0097718A" w:rsidRDefault="0097718A"/>
    <w:p w:rsidR="0097718A" w:rsidRDefault="0097718A"/>
    <w:sectPr w:rsidR="0097718A" w:rsidSect="00977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F36" w:rsidRDefault="00827F36" w:rsidP="009B6FA2">
      <w:r>
        <w:separator/>
      </w:r>
    </w:p>
  </w:endnote>
  <w:endnote w:type="continuationSeparator" w:id="1">
    <w:p w:rsidR="00827F36" w:rsidRDefault="00827F36" w:rsidP="009B6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F36" w:rsidRDefault="00827F36" w:rsidP="009B6FA2">
      <w:r>
        <w:separator/>
      </w:r>
    </w:p>
  </w:footnote>
  <w:footnote w:type="continuationSeparator" w:id="1">
    <w:p w:rsidR="00827F36" w:rsidRDefault="00827F36" w:rsidP="009B6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C7030"/>
    <w:multiLevelType w:val="multilevel"/>
    <w:tmpl w:val="712C7030"/>
    <w:lvl w:ilvl="0">
      <w:start w:val="1"/>
      <w:numFmt w:val="decimal"/>
      <w:suff w:val="space"/>
      <w:lvlText w:val="表 %1."/>
      <w:lvlJc w:val="left"/>
      <w:pPr>
        <w:ind w:left="567" w:hanging="45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3453E1"/>
    <w:multiLevelType w:val="multilevel"/>
    <w:tmpl w:val="733453E1"/>
    <w:lvl w:ilvl="0">
      <w:start w:val="1"/>
      <w:numFmt w:val="decimal"/>
      <w:pStyle w:val="1"/>
      <w:lvlText w:val="%1"/>
      <w:lvlJc w:val="left"/>
      <w:pPr>
        <w:tabs>
          <w:tab w:val="left" w:pos="871"/>
        </w:tabs>
        <w:ind w:left="0" w:firstLine="439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718"/>
        </w:tabs>
        <w:ind w:left="718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009"/>
        </w:tabs>
        <w:ind w:left="1009" w:hanging="720"/>
      </w:pPr>
      <w:rPr>
        <w:rFonts w:hint="eastAsia"/>
        <w:lang w:val="en-US"/>
      </w:rPr>
    </w:lvl>
    <w:lvl w:ilvl="3">
      <w:start w:val="1"/>
      <w:numFmt w:val="decimal"/>
      <w:lvlText w:val="%1.%2.%3.%4"/>
      <w:lvlJc w:val="left"/>
      <w:pPr>
        <w:tabs>
          <w:tab w:val="left" w:pos="1153"/>
        </w:tabs>
        <w:ind w:left="1153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297"/>
        </w:tabs>
        <w:ind w:left="1297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441"/>
        </w:tabs>
        <w:ind w:left="1441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585"/>
        </w:tabs>
        <w:ind w:left="1585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729"/>
        </w:tabs>
        <w:ind w:left="1729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873"/>
        </w:tabs>
        <w:ind w:left="1873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IwNWFhYTE0N2ViMTY4ZjZhNmYwMTJlZTg5MzljMmEifQ=="/>
  </w:docVars>
  <w:rsids>
    <w:rsidRoot w:val="7CFA73A9"/>
    <w:rsid w:val="00827F36"/>
    <w:rsid w:val="0097718A"/>
    <w:rsid w:val="009B6FA2"/>
    <w:rsid w:val="01B15064"/>
    <w:rsid w:val="03D50D88"/>
    <w:rsid w:val="05CD3FD8"/>
    <w:rsid w:val="0A911A78"/>
    <w:rsid w:val="15F335E7"/>
    <w:rsid w:val="22B1460E"/>
    <w:rsid w:val="2F0C624D"/>
    <w:rsid w:val="3AF85078"/>
    <w:rsid w:val="461A3645"/>
    <w:rsid w:val="50C96E98"/>
    <w:rsid w:val="5AE57128"/>
    <w:rsid w:val="620D46B6"/>
    <w:rsid w:val="6BB66702"/>
    <w:rsid w:val="7B8E281E"/>
    <w:rsid w:val="7CFA7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18A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styleId="1">
    <w:name w:val="heading 1"/>
    <w:basedOn w:val="a"/>
    <w:next w:val="a"/>
    <w:qFormat/>
    <w:rsid w:val="0097718A"/>
    <w:pPr>
      <w:keepNext/>
      <w:keepLines/>
      <w:numPr>
        <w:numId w:val="1"/>
      </w:numPr>
      <w:spacing w:before="300" w:after="330" w:line="578" w:lineRule="auto"/>
      <w:outlineLvl w:val="0"/>
    </w:pPr>
    <w:rPr>
      <w:rFonts w:eastAsia="黑体"/>
      <w:b/>
      <w:kern w:val="44"/>
      <w:sz w:val="32"/>
      <w:szCs w:val="32"/>
    </w:rPr>
  </w:style>
  <w:style w:type="paragraph" w:styleId="2">
    <w:name w:val="heading 2"/>
    <w:basedOn w:val="1"/>
    <w:next w:val="a"/>
    <w:uiPriority w:val="9"/>
    <w:qFormat/>
    <w:rsid w:val="0097718A"/>
    <w:pPr>
      <w:keepLines w:val="0"/>
      <w:numPr>
        <w:ilvl w:val="1"/>
      </w:numPr>
      <w:spacing w:before="120" w:after="60" w:line="240" w:lineRule="atLeast"/>
      <w:jc w:val="left"/>
      <w:outlineLvl w:val="1"/>
    </w:pPr>
    <w:rPr>
      <w:snapToGrid w:val="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97718A"/>
    <w:pPr>
      <w:spacing w:before="152" w:after="160" w:line="360" w:lineRule="auto"/>
    </w:pPr>
    <w:rPr>
      <w:rFonts w:ascii="Arial" w:eastAsia="黑体" w:hAnsi="Arial" w:cs="Arial"/>
      <w:sz w:val="20"/>
    </w:rPr>
  </w:style>
  <w:style w:type="paragraph" w:customStyle="1" w:styleId="a4">
    <w:name w:val="表格文本"/>
    <w:qFormat/>
    <w:rsid w:val="0097718A"/>
    <w:pPr>
      <w:widowControl w:val="0"/>
      <w:adjustRightInd w:val="0"/>
      <w:snapToGrid w:val="0"/>
      <w:spacing w:line="300" w:lineRule="exact"/>
      <w:jc w:val="center"/>
    </w:pPr>
    <w:rPr>
      <w:rFonts w:ascii="Arial" w:eastAsia="宋体" w:hAnsi="Arial" w:cs="Arial"/>
      <w:kern w:val="2"/>
      <w:sz w:val="21"/>
      <w:szCs w:val="24"/>
    </w:rPr>
  </w:style>
  <w:style w:type="paragraph" w:styleId="a5">
    <w:name w:val="List Paragraph"/>
    <w:basedOn w:val="a"/>
    <w:uiPriority w:val="34"/>
    <w:qFormat/>
    <w:rsid w:val="0097718A"/>
    <w:pPr>
      <w:ind w:firstLineChars="200" w:firstLine="420"/>
    </w:pPr>
    <w:rPr>
      <w:szCs w:val="22"/>
    </w:rPr>
  </w:style>
  <w:style w:type="paragraph" w:styleId="a6">
    <w:name w:val="Balloon Text"/>
    <w:basedOn w:val="a"/>
    <w:link w:val="Char"/>
    <w:rsid w:val="009B6FA2"/>
    <w:rPr>
      <w:sz w:val="18"/>
      <w:szCs w:val="18"/>
    </w:rPr>
  </w:style>
  <w:style w:type="character" w:customStyle="1" w:styleId="Char">
    <w:name w:val="批注框文本 Char"/>
    <w:basedOn w:val="a0"/>
    <w:link w:val="a6"/>
    <w:rsid w:val="009B6FA2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header"/>
    <w:basedOn w:val="a"/>
    <w:link w:val="Char0"/>
    <w:rsid w:val="009B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9B6FA2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Char1"/>
    <w:rsid w:val="009B6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9B6FA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Liangzk</dc:creator>
  <cp:lastModifiedBy>Jack Yu</cp:lastModifiedBy>
  <cp:revision>2</cp:revision>
  <dcterms:created xsi:type="dcterms:W3CDTF">2022-05-06T07:21:00Z</dcterms:created>
  <dcterms:modified xsi:type="dcterms:W3CDTF">2023-09-06T06:20:00Z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4DBBB87B75814D2EBC0E47AF7FACDF14</vt:lpwstr>
  </property>
</Properties>
</file>