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欧孚通信：CAT1设备TCP协议</w:t>
      </w:r>
    </w:p>
    <w:p w14:paraId="74CEDEC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9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0AB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1098" w:type="dxa"/>
            <w:shd w:val="clear" w:color="auto" w:fill="C0C0C0"/>
            <w:vAlign w:val="center"/>
          </w:tcPr>
          <w:p w14:paraId="627D487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版本号</w:t>
            </w:r>
          </w:p>
        </w:tc>
        <w:tc>
          <w:tcPr>
            <w:tcW w:w="1148" w:type="dxa"/>
            <w:shd w:val="clear" w:color="auto" w:fill="C0C0C0"/>
            <w:vAlign w:val="center"/>
          </w:tcPr>
          <w:p w14:paraId="114A0AD0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修订人</w:t>
            </w:r>
          </w:p>
        </w:tc>
        <w:tc>
          <w:tcPr>
            <w:tcW w:w="1514" w:type="dxa"/>
            <w:shd w:val="clear" w:color="auto" w:fill="C0C0C0"/>
            <w:vAlign w:val="center"/>
          </w:tcPr>
          <w:p w14:paraId="3213EB5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修订日期</w:t>
            </w:r>
          </w:p>
        </w:tc>
        <w:tc>
          <w:tcPr>
            <w:tcW w:w="5237" w:type="dxa"/>
            <w:shd w:val="clear" w:color="auto" w:fill="C0C0C0"/>
            <w:vAlign w:val="center"/>
          </w:tcPr>
          <w:p w14:paraId="045614E9">
            <w:pPr>
              <w:pStyle w:val="8"/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修订描述</w:t>
            </w:r>
          </w:p>
        </w:tc>
      </w:tr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目录整理，协议按型号区分</w:t>
            </w:r>
          </w:p>
        </w:tc>
      </w:tr>
      <w:tr w14:paraId="35F8D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535FF61B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2D1406E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1FCD281A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2024-11-14</w:t>
            </w:r>
          </w:p>
        </w:tc>
        <w:tc>
          <w:tcPr>
            <w:tcW w:w="5237" w:type="dxa"/>
            <w:vAlign w:val="center"/>
          </w:tcPr>
          <w:p w14:paraId="223AA0A9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增加上行指令：设备充电状态（需下行开启充电开机才会上报）</w:t>
            </w:r>
          </w:p>
          <w:p w14:paraId="598660DB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增加下行指令：设备休眠控制，设备充电状态开关机控制，设备蓝牙广播开关控制，设备按键关机功能开关</w:t>
            </w:r>
          </w:p>
        </w:tc>
      </w:tr>
    </w:tbl>
    <w:p w14:paraId="3364B60A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17C35996">
      <w:pPr>
        <w:pStyle w:val="63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2A5F4314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_Toc25863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_Toc25863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F2DDD17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_Toc22224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2.</w:t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设备使用说明</w:t>
      </w:r>
      <w:r>
        <w:tab/>
      </w:r>
      <w:r>
        <w:fldChar w:fldCharType="begin"/>
      </w:r>
      <w:r>
        <w:instrText xml:space="preserve"> PAGEREF _Toc22224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8B25F15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_Toc30362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_Toc30362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D3688DB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_Toc11067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_Toc11067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AC1D2EF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_Toc14096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_Toc14096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2D964F8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_Toc9564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_Toc9564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869709E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_Toc14406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_Toc14406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A2A21B9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_Toc27786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_Toc27786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0A86C0E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_Toc13669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_Toc13669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64975BC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_Toc25553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_Toc25553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1C21066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_Toc20418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_Toc20418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08A579D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_Toc12229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_Toc12229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22CEC2F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_Toc18412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_Toc18412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334E4E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_Toc11220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_Toc11220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C29D9F6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_Toc15409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_Toc15409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7F0D6F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_Toc21326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_Toc21326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B164B7F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_Toc15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406B6F8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_Toc886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_Toc886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2811BF9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_Toc31857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_Toc31857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76A363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_Toc26462 </w:instrText>
      </w:r>
      <w:r>
        <w:fldChar w:fldCharType="separate"/>
      </w:r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_Toc26462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DE82534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_Toc18097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_Toc18097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3263159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_Toc9049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4.3：报警相关上报</w:t>
      </w:r>
      <w:r>
        <w:tab/>
      </w:r>
      <w:r>
        <w:fldChar w:fldCharType="begin"/>
      </w:r>
      <w:r>
        <w:instrText xml:space="preserve"> PAGEREF _Toc9049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05299B1D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_Toc19626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_Toc19626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247F8DF4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_Toc17737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_Toc17737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385F02C7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_Toc9830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_Toc9830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4C021620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_Toc26645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r>
        <w:tab/>
      </w:r>
      <w:r>
        <w:fldChar w:fldCharType="begin"/>
      </w:r>
      <w:r>
        <w:instrText xml:space="preserve"> PAGEREF _Toc26645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0DBF7606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_Toc25127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_Toc25127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0DBF6F87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_Toc11267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_Toc11267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13546E7D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_Toc1507 </w:instrText>
      </w:r>
      <w:r>
        <w:fldChar w:fldCharType="separate"/>
      </w:r>
      <w:r>
        <w:rPr>
          <w:rFonts w:hint="eastAsia"/>
          <w:lang w:val="en-US" w:eastAsia="zh-CN"/>
        </w:rPr>
        <w:t>4.4.5设备状态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_Toc1507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61AC19C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_Toc29401 </w:instrText>
      </w:r>
      <w:r>
        <w:fldChar w:fldCharType="separate"/>
      </w:r>
      <w:r>
        <w:rPr>
          <w:rFonts w:hint="eastAsia"/>
          <w:lang w:val="en-US" w:eastAsia="zh-CN"/>
        </w:rPr>
        <w:t>4.4.6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_Toc29401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6C2D02CE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_Toc6501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_Toc6501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04946A59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_Toc26291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_Toc26291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58C7E450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_Toc15702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_Toc15702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18F01427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_Toc19050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_Toc19050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210450C0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_Toc15272 </w:instrText>
      </w:r>
      <w:r>
        <w:fldChar w:fldCharType="separate"/>
      </w:r>
      <w:r>
        <w:rPr>
          <w:rFonts w:hint="eastAsia"/>
          <w:lang w:val="en-US" w:eastAsia="zh-CN"/>
        </w:rPr>
        <w:t xml:space="preserve">5.1.1 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_Toc15272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2B9026E9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_Toc31788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_Toc31788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6FFB1B9B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_Toc9432 </w:instrText>
      </w:r>
      <w:r>
        <w:fldChar w:fldCharType="separate"/>
      </w:r>
      <w:r>
        <w:rPr>
          <w:rFonts w:hint="eastAsia"/>
          <w:lang w:val="en-US" w:eastAsia="zh-CN"/>
        </w:rPr>
        <w:t>5.1.3</w:t>
      </w:r>
      <w:r>
        <w:rPr>
          <w:rFonts w:hint="eastAsia"/>
        </w:rPr>
        <w:t>域名设置(0xC3)（TCP专用</w:t>
      </w:r>
      <w:r>
        <w:rPr>
          <w:rFonts w:hint="eastAsia"/>
          <w:lang w:val="en-US" w:eastAsia="zh-CN"/>
        </w:rPr>
        <w:t>-以前设备无此功能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_Toc9432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7DDBF039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40976901"/>
      <w:bookmarkStart w:id="1" w:name="_Toc496193102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25863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本协议合适于欧孚通信4G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,B2315G,</w:t>
      </w:r>
      <w:r>
        <w:rPr>
          <w:rFonts w:hint="eastAsia" w:ascii="微软雅黑" w:hAnsi="微软雅黑" w:cs="宋体"/>
          <w:color w:val="auto"/>
          <w:sz w:val="21"/>
          <w:szCs w:val="21"/>
        </w:rPr>
        <w:t>W200P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，G808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3FE82E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此协议为通用协议，需根据实际上报进行解析</w:t>
      </w:r>
    </w:p>
    <w:p w14:paraId="6EF9D85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设备上报的时间为UTC时间</w:t>
      </w:r>
    </w:p>
    <w:p w14:paraId="6BC8D46D">
      <w:pPr>
        <w:pStyle w:val="64"/>
        <w:widowControl w:val="0"/>
        <w:numPr>
          <w:ilvl w:val="0"/>
          <w:numId w:val="0"/>
        </w:numPr>
        <w:autoSpaceDE w:val="0"/>
        <w:autoSpaceDN w:val="0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1E128C46">
      <w:pPr>
        <w:pStyle w:val="64"/>
        <w:numPr>
          <w:ilvl w:val="0"/>
          <w:numId w:val="0"/>
        </w:numPr>
        <w:adjustRightInd/>
        <w:spacing w:line="360" w:lineRule="auto"/>
        <w:outlineLvl w:val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3" w:name="_Toc22224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2.</w:t>
      </w:r>
      <w:bookmarkStart w:id="4" w:name="_Toc29705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设备使用说明</w:t>
      </w:r>
      <w:bookmarkEnd w:id="3"/>
    </w:p>
    <w:p w14:paraId="34050249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5" w:name="_Toc30362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5"/>
    </w:p>
    <w:p w14:paraId="27AF2C1C">
      <w:pPr>
        <w:pStyle w:val="64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54964CF2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534CEED0"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充电自动开机，充电中灯效：红灯闪烁，充满电灯效：绿灯长亮，</w:t>
      </w:r>
    </w:p>
    <w:p w14:paraId="3D61C645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手动开机：长按开机键5秒，开机灯效：红绿灯闪烁</w:t>
      </w:r>
    </w:p>
    <w:p w14:paraId="61D438CC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5D4514D">
      <w:pPr>
        <w:numPr>
          <w:ilvl w:val="0"/>
          <w:numId w:val="0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充电：自动关机</w:t>
      </w:r>
    </w:p>
    <w:p w14:paraId="2E9FAE2D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</w:t>
      </w:r>
      <w:r>
        <w:rPr>
          <w:rFonts w:hint="eastAsia" w:ascii="微软雅黑" w:hAnsi="微软雅黑" w:eastAsia="微软雅黑"/>
          <w:sz w:val="24"/>
          <w:szCs w:val="24"/>
        </w:rPr>
        <w:t>关机：开机</w:t>
      </w:r>
      <w:r>
        <w:rPr>
          <w:rFonts w:hint="eastAsia" w:ascii="微软雅黑" w:hAnsi="微软雅黑"/>
          <w:sz w:val="24"/>
          <w:szCs w:val="24"/>
          <w:lang w:val="en-US" w:eastAsia="zh-CN"/>
        </w:rPr>
        <w:t>状态</w:t>
      </w:r>
      <w:r>
        <w:rPr>
          <w:rFonts w:hint="eastAsia" w:ascii="微软雅黑" w:hAnsi="微软雅黑" w:eastAsia="微软雅黑"/>
          <w:sz w:val="24"/>
          <w:szCs w:val="24"/>
        </w:rPr>
        <w:t>下开关机键和</w:t>
      </w:r>
      <w:r>
        <w:rPr>
          <w:rFonts w:hint="eastAsia" w:ascii="微软雅黑" w:hAnsi="微软雅黑"/>
          <w:sz w:val="24"/>
          <w:szCs w:val="24"/>
          <w:lang w:val="en-US" w:eastAsia="zh-CN"/>
        </w:rPr>
        <w:t>左</w:t>
      </w:r>
      <w:r>
        <w:rPr>
          <w:rFonts w:hint="eastAsia" w:ascii="微软雅黑" w:hAnsi="微软雅黑" w:eastAsia="微软雅黑"/>
          <w:sz w:val="24"/>
          <w:szCs w:val="24"/>
        </w:rPr>
        <w:t>键来回切换三次，右左右左右左，短按</w:t>
      </w:r>
      <w:r>
        <w:rPr>
          <w:rFonts w:hint="eastAsia" w:ascii="微软雅黑" w:hAnsi="微软雅黑"/>
          <w:sz w:val="24"/>
          <w:szCs w:val="24"/>
          <w:lang w:val="en-US" w:eastAsia="zh-CN"/>
        </w:rPr>
        <w:t>左键</w:t>
      </w:r>
      <w:r>
        <w:rPr>
          <w:rFonts w:hint="eastAsia" w:ascii="微软雅黑" w:hAnsi="微软雅黑" w:eastAsia="微软雅黑"/>
          <w:sz w:val="24"/>
          <w:szCs w:val="24"/>
        </w:rPr>
        <w:t xml:space="preserve">红灯不亮灯表明定位器已经关机。 </w:t>
      </w:r>
    </w:p>
    <w:p w14:paraId="41EE6686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低电关机：绿红灯闪烁后熄灭</w:t>
      </w:r>
    </w:p>
    <w:p w14:paraId="65409A6D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微软雅黑" w:hAnsi="微软雅黑" w:eastAsia="微软雅黑"/>
          <w:sz w:val="24"/>
          <w:szCs w:val="24"/>
          <w:lang w:val="en-US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状态灯效：</w:t>
      </w:r>
    </w:p>
    <w:p w14:paraId="7DAC85CE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设备电量低：每隔5s闪灯</w:t>
      </w:r>
    </w:p>
    <w:p w14:paraId="4DA04E1D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入网状态：</w:t>
      </w:r>
    </w:p>
    <w:p w14:paraId="13002DBD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未入网：短按一下左边按键，灯效为红灯</w:t>
      </w:r>
    </w:p>
    <w:p w14:paraId="0E3FAC0C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已入网：短按一下左边按键，灯效为绿灯</w:t>
      </w:r>
    </w:p>
    <w:p w14:paraId="00BB1C15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4BE24E09">
      <w:pPr>
        <w:pStyle w:val="64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默认触发休眠为开启状态，触发条件：设备40分钟静止不动进入休眠，其余情况不休眠,若设备12小时不动，则主动上报一笔定位和心跳包</w:t>
      </w:r>
    </w:p>
    <w:p w14:paraId="2A1F5DE3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</w:p>
    <w:p w14:paraId="5407358E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6" w:name="_Toc11067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4"/>
      <w:bookmarkEnd w:id="6"/>
    </w:p>
    <w:p w14:paraId="75B78BFA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BFE9F63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057B8C0E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F0请求：设备是短链接的，会按定位上报频率请求连接</w:t>
      </w:r>
    </w:p>
    <w:p w14:paraId="22E6763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F9/F6：心跳包上报，跟着定位报文一起上报</w:t>
      </w:r>
    </w:p>
    <w:p w14:paraId="73AA23C5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0DB01A1F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gps/wifi/蓝牙信标：默认上报频率10分钟，默认定位优先级：wifi&gt;gps，wifi定位优先，定位不到切换gps</w:t>
      </w:r>
    </w:p>
    <w:p w14:paraId="72A3593B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1FDC94E0">
      <w:pPr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关机报警(0x02)：设备主动关机或低电关机,触发方式见下一节</w:t>
      </w:r>
    </w:p>
    <w:p w14:paraId="1C3391C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3D7D11F4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软件版本和型号(BB)/状态参数(A9)：开机会上报一笔</w:t>
      </w:r>
    </w:p>
    <w:p w14:paraId="7612E28C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SIM卡ICCID(F3)：开机上报一笔</w:t>
      </w:r>
    </w:p>
    <w:p w14:paraId="4153A7E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设备状态(E9):开机上报一笔，有上报频率有更改时上报一笔，可查看设备上报频率</w:t>
      </w:r>
    </w:p>
    <w:p w14:paraId="24BF462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充电状态(C3):充电开机状态会上报，关机状态不会上报</w:t>
      </w:r>
    </w:p>
    <w:p w14:paraId="4B17134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2BAB4521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下行反馈(C0):服务器下行指令设备收到后上报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，注意，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短链接设备，下行指令在设备上报的时候设备才接收下行指令</w:t>
      </w:r>
    </w:p>
    <w:p w14:paraId="36C5CA17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0DE86A1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7" w:name="_Toc14096"/>
      <w:bookmarkStart w:id="8" w:name="_Toc17137"/>
      <w:bookmarkStart w:id="9" w:name="_Toc3524"/>
      <w:bookmarkStart w:id="10" w:name="_Toc6170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7"/>
      <w:bookmarkEnd w:id="8"/>
      <w:bookmarkEnd w:id="9"/>
      <w:bookmarkEnd w:id="10"/>
    </w:p>
    <w:p w14:paraId="0DB8BB1B">
      <w:pPr>
        <w:pStyle w:val="64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680813BF">
      <w:pPr>
        <w:pStyle w:val="64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79AAD761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00E9F7E6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6041C733">
      <w:pPr>
        <w:numPr>
          <w:ilvl w:val="0"/>
          <w:numId w:val="0"/>
        </w:numPr>
        <w:ind w:left="720" w:leftChars="0" w:hanging="720" w:hangingChars="30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42BF5C3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蓝牙广播开关下发(0xCE05):</w:t>
      </w:r>
    </w:p>
    <w:p w14:paraId="66AAB87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默认为开启状态，关闭后设备不进行蓝牙广播</w:t>
      </w:r>
    </w:p>
    <w:p w14:paraId="161CA557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按键关机开关指令下发(0xCE16):</w:t>
      </w:r>
    </w:p>
    <w:p w14:paraId="223A0FCD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7E93C8AC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73C9246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控制设备充电开关机状态(0xCE21):</w:t>
      </w:r>
    </w:p>
    <w:p w14:paraId="3564159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默认充电为关机状态，下行开启后，设备充电不关机，设备上报充电状态</w:t>
      </w: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1" w:name="_Toc496193103"/>
      <w:bookmarkStart w:id="12" w:name="_Toc440976902"/>
      <w:bookmarkStart w:id="13" w:name="_Toc9564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bookmarkEnd w:id="11"/>
      <w:bookmarkEnd w:id="12"/>
      <w:bookmarkEnd w:id="13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4" w:name="_Toc440976903"/>
      <w:bookmarkStart w:id="15" w:name="_Toc496193104"/>
      <w:bookmarkStart w:id="16" w:name="_Toc1440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4"/>
      <w:bookmarkEnd w:id="15"/>
      <w:bookmarkEnd w:id="16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4DABAA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7" w:name="_Toc27786"/>
      <w:bookmarkStart w:id="18" w:name="_Toc440976904"/>
      <w:bookmarkStart w:id="19" w:name="_Toc49619310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7"/>
      <w:bookmarkEnd w:id="18"/>
      <w:bookmarkEnd w:id="19"/>
    </w:p>
    <w:p w14:paraId="4B723FBE">
      <w:pPr>
        <w:pStyle w:val="11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1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0" w:name="_Toc440976905"/>
      <w:bookmarkStart w:id="21" w:name="_Toc13669"/>
      <w:bookmarkStart w:id="22" w:name="_Toc49619310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0"/>
      <w:bookmarkEnd w:id="21"/>
      <w:bookmarkEnd w:id="22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3" w:name="_Toc440976906"/>
      <w:bookmarkStart w:id="24" w:name="_Toc496193107"/>
      <w:bookmarkStart w:id="25" w:name="_Toc25553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3"/>
      <w:bookmarkEnd w:id="24"/>
      <w:bookmarkEnd w:id="25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9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6" w:name="_Toc496193108"/>
      <w:bookmarkStart w:id="27" w:name="_Toc20418"/>
      <w:bookmarkStart w:id="28" w:name="_Toc44097690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6"/>
      <w:bookmarkEnd w:id="27"/>
      <w:bookmarkEnd w:id="28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E501331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72DAECB5">
      <w:pPr>
        <w:spacing w:line="360" w:lineRule="auto"/>
        <w:rPr>
          <w:rFonts w:ascii="微软雅黑" w:hAnsi="微软雅黑" w:cs="宋体"/>
          <w:kern w:val="0"/>
          <w:szCs w:val="21"/>
        </w:rPr>
      </w:pPr>
    </w:p>
    <w:p w14:paraId="53E2D5B9">
      <w:pPr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9" w:name="_Toc440976908"/>
      <w:bookmarkStart w:id="30" w:name="_Toc12229"/>
      <w:bookmarkStart w:id="31" w:name="_Toc496193109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29"/>
      <w:bookmarkEnd w:id="30"/>
      <w:bookmarkEnd w:id="31"/>
    </w:p>
    <w:p w14:paraId="46B74FA7">
      <w:pPr>
        <w:pStyle w:val="3"/>
        <w:numPr>
          <w:ilvl w:val="0"/>
          <w:numId w:val="0"/>
        </w:numPr>
        <w:ind w:left="321" w:leftChars="0"/>
      </w:pPr>
      <w:bookmarkStart w:id="32" w:name="_Toc18412"/>
      <w:r>
        <w:rPr>
          <w:rFonts w:hint="eastAsia"/>
          <w:lang w:val="en-US" w:eastAsia="zh-CN"/>
        </w:rPr>
        <w:t>4.1连接相关</w:t>
      </w:r>
      <w:bookmarkEnd w:id="32"/>
    </w:p>
    <w:p w14:paraId="3BCB93A3">
      <w:pPr>
        <w:pStyle w:val="4"/>
        <w:numPr>
          <w:ilvl w:val="0"/>
          <w:numId w:val="0"/>
        </w:numPr>
        <w:ind w:left="1470" w:leftChars="0"/>
      </w:pPr>
      <w:bookmarkStart w:id="33" w:name="_Toc440976909"/>
      <w:bookmarkStart w:id="34" w:name="_Toc496193110"/>
      <w:bookmarkStart w:id="35" w:name="_Toc11220"/>
      <w:bookmarkStart w:id="36" w:name="_Toc118997626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3"/>
      <w:bookmarkEnd w:id="34"/>
      <w:r>
        <w:rPr>
          <w:rFonts w:hint="eastAsia"/>
        </w:rPr>
        <w:t>（TCP专用）</w:t>
      </w:r>
      <w:bookmarkEnd w:id="35"/>
      <w:bookmarkEnd w:id="3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p w14:paraId="5ECA6C78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  F0  868DBA353D1003006C67  F6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bookmarkStart w:id="37" w:name="_Toc440976910"/>
      <w:bookmarkStart w:id="38" w:name="_Toc496193111"/>
      <w:bookmarkStart w:id="39" w:name="_Toc118997627"/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30D6B654">
      <w:pPr>
        <w:spacing w:line="360" w:lineRule="auto"/>
        <w:ind w:firstLine="200" w:firstLineChars="100"/>
        <w:rPr>
          <w:rFonts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bdbdbdbdf09b51731bc61603000014  （imei是869465050010011）</w:t>
      </w:r>
    </w:p>
    <w:p w14:paraId="3343BD43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78634924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055796E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71B47AED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/>
          <w:szCs w:val="21"/>
        </w:rPr>
        <w:t>6C67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11E25F8F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F6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61A26CEF">
      <w:pPr>
        <w:pStyle w:val="4"/>
        <w:numPr>
          <w:ilvl w:val="0"/>
          <w:numId w:val="0"/>
        </w:numPr>
      </w:pPr>
      <w:bookmarkStart w:id="40" w:name="_Toc15409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7"/>
      <w:bookmarkEnd w:id="38"/>
      <w:r>
        <w:rPr>
          <w:rFonts w:hint="eastAsia"/>
        </w:rPr>
        <w:t>（TCP专用）</w:t>
      </w:r>
      <w:bookmarkEnd w:id="39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0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41" w:name="_Toc21326"/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1"/>
    </w:p>
    <w:p w14:paraId="37372BCD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，可以随便回复一个字节 ,比如0x01，设备端只要收到回复就认为链接还存在。</w:t>
      </w:r>
    </w:p>
    <w:p w14:paraId="568EF562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2" w:name="_Toc140592060"/>
      <w:bookmarkStart w:id="43" w:name="_Toc15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2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3"/>
    </w:p>
    <w:p w14:paraId="57BF7604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4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4" w:name="_Toc886"/>
      <w:bookmarkStart w:id="45" w:name="_Toc496193116"/>
      <w:bookmarkStart w:id="46" w:name="_Toc440976915"/>
      <w:r>
        <w:rPr>
          <w:rFonts w:hint="eastAsia"/>
          <w:lang w:val="en-US" w:eastAsia="zh-CN"/>
        </w:rPr>
        <w:t>4.2定位相关上报</w:t>
      </w:r>
      <w:bookmarkEnd w:id="44"/>
    </w:p>
    <w:p w14:paraId="65506DFA">
      <w:pPr>
        <w:pStyle w:val="4"/>
        <w:numPr>
          <w:ilvl w:val="0"/>
          <w:numId w:val="0"/>
        </w:numPr>
      </w:pPr>
      <w:bookmarkStart w:id="47" w:name="_Toc31857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5"/>
      <w:bookmarkEnd w:id="46"/>
      <w:r>
        <w:rPr>
          <w:rFonts w:hint="eastAsia"/>
        </w:rPr>
        <w:t>上报(0x03)</w:t>
      </w:r>
      <w:bookmarkEnd w:id="4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2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2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2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2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2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2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</w:pPr>
      <w:bookmarkStart w:id="48" w:name="_Toc26462"/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bookmarkEnd w:id="48"/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value:1~7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C59C490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  <w:r>
        <w:rPr>
          <w:rFonts w:hint="eastAsia" w:ascii="微软雅黑" w:hAnsi="微软雅黑"/>
          <w:szCs w:val="21"/>
          <w:u w:val="single"/>
          <w:lang w:val="en-US" w:eastAsia="zh-CN"/>
        </w:rPr>
        <w:t>注：不是所有上报的报文都有基站信息，许多基站被加密，没有基站为正常情况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</w:pPr>
      <w:bookmarkStart w:id="49" w:name="_Toc18097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4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0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0"/>
          </w:p>
        </w:tc>
        <w:tc>
          <w:tcPr>
            <w:tcW w:w="2275" w:type="dxa"/>
          </w:tcPr>
          <w:p w14:paraId="38441B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2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1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1"/>
    </w:p>
    <w:p w14:paraId="7E4E425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676BB21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2" w:name="_Toc9049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4.3：报警相关上报</w:t>
      </w:r>
      <w:bookmarkEnd w:id="52"/>
    </w:p>
    <w:p w14:paraId="62603606">
      <w:pPr>
        <w:pStyle w:val="4"/>
        <w:numPr>
          <w:ilvl w:val="0"/>
          <w:numId w:val="0"/>
        </w:numPr>
      </w:pPr>
      <w:bookmarkStart w:id="53" w:name="_Toc496193132"/>
      <w:bookmarkStart w:id="54" w:name="_Toc440976931"/>
      <w:bookmarkStart w:id="55" w:name="_Toc19626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3"/>
      <w:bookmarkEnd w:id="54"/>
      <w:r>
        <w:rPr>
          <w:rFonts w:hint="eastAsia"/>
        </w:rPr>
        <w:t>(0x02)</w:t>
      </w:r>
      <w:bookmarkEnd w:id="55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灰色为不支持</w:t>
      </w:r>
    </w:p>
    <w:tbl>
      <w:tblPr>
        <w:tblStyle w:val="29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942"/>
        <w:gridCol w:w="2616"/>
        <w:gridCol w:w="929"/>
        <w:gridCol w:w="1891"/>
        <w:gridCol w:w="1988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4"/>
        <w:adjustRightInd/>
        <w:spacing w:line="360" w:lineRule="auto"/>
        <w:ind w:left="210" w:leftChars="100" w:firstLine="210" w:firstLineChars="10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注意小端</w:t>
      </w:r>
    </w:p>
    <w:p w14:paraId="3A58B1C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39F250E1">
      <w:pPr>
        <w:pStyle w:val="64"/>
        <w:adjustRightInd/>
        <w:spacing w:line="360" w:lineRule="auto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4EFB90E2">
      <w:pPr>
        <w:pStyle w:val="64"/>
        <w:adjustRightInd/>
        <w:spacing w:line="360" w:lineRule="auto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6" w:name="_Toc1773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5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9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550"/>
        <w:gridCol w:w="1582"/>
        <w:gridCol w:w="787"/>
        <w:gridCol w:w="1747"/>
        <w:gridCol w:w="1844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3ECEDE96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7" w:name="_Toc9830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57"/>
    </w:p>
    <w:p w14:paraId="2B2CF84D">
      <w:pPr>
        <w:pStyle w:val="4"/>
        <w:rPr>
          <w:rFonts w:hint="default" w:eastAsia="微软雅黑"/>
          <w:lang w:val="en-US" w:eastAsia="zh-CN"/>
        </w:rPr>
      </w:pPr>
      <w:bookmarkStart w:id="58" w:name="_Toc26645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bookmarkEnd w:id="58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59" w:name="_Toc25127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59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0" w:name="_Toc161325796"/>
      <w:bookmarkStart w:id="61" w:name="_Toc11267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0"/>
      <w:r>
        <w:rPr>
          <w:rFonts w:hint="eastAsia" w:cstheme="minorBidi"/>
          <w:lang w:val="en-US" w:eastAsia="zh-CN"/>
        </w:rPr>
        <w:t>---可不用解析</w:t>
      </w:r>
      <w:bookmarkEnd w:id="61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2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6C475249">
      <w:pPr>
        <w:pStyle w:val="4"/>
        <w:numPr>
          <w:ilvl w:val="0"/>
          <w:numId w:val="0"/>
        </w:numPr>
        <w:rPr>
          <w:rFonts w:hint="eastAsia" w:eastAsia="微软雅黑"/>
          <w:lang w:eastAsia="zh-CN"/>
        </w:rPr>
      </w:pPr>
      <w:bookmarkStart w:id="62" w:name="_Toc18750"/>
      <w:bookmarkStart w:id="63" w:name="_Toc1507"/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2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bookmarkEnd w:id="63"/>
    </w:p>
    <w:p w14:paraId="4B390D13">
      <w:pPr>
        <w:pStyle w:val="64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BC1AC57"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FB8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EEC9C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3A3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7D6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27627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0F0D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6F0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4FA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B723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F3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B12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79F9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192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236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AE2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EC12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B22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CBF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51B7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2D4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98D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73C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E1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9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155F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11E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50F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A030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2097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533C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D46E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1C54FCE0">
      <w:pPr>
        <w:spacing w:line="360" w:lineRule="auto"/>
        <w:rPr>
          <w:rFonts w:ascii="微软雅黑" w:hAnsi="微软雅黑"/>
          <w:szCs w:val="21"/>
        </w:rPr>
      </w:pPr>
    </w:p>
    <w:p w14:paraId="3CA4E062">
      <w:pPr>
        <w:spacing w:line="360" w:lineRule="auto"/>
        <w:rPr>
          <w:rFonts w:ascii="微软雅黑" w:hAnsi="微软雅黑"/>
          <w:szCs w:val="21"/>
        </w:rPr>
      </w:pPr>
    </w:p>
    <w:p w14:paraId="0A74075F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8769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30B4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A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39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D3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5C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6683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786AB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83BE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0A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C8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5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2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D8F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370F1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325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A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4B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D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8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C4A0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51C6AF7A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3C3A4C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4E991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9A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F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66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E3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87A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9820005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0B22CCE5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A5C0AA2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1688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841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0B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30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C7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8F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CE8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3B91595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3B40EA51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1BEF2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0AD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6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A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75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F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173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485A1BF3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4A66D35F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3DBE865B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37199186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1FD72C73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36B40EB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0C21192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296D072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CAEE709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12ECBFA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22067F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 010A00  010A00  33</w:t>
      </w:r>
    </w:p>
    <w:p w14:paraId="62AE25BF">
      <w:pPr>
        <w:numPr>
          <w:ilvl w:val="1"/>
          <w:numId w:val="0"/>
        </w:numPr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表示10分钟定位上报频率，10分钟健康采样上报频率，有下行时间段</w:t>
      </w:r>
    </w:p>
    <w:p w14:paraId="31E88754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3" w:leftChars="0" w:firstLine="0" w:firstLineChars="0"/>
        <w:textAlignment w:val="auto"/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注：若设备无健康上报功能或无定位上报功能，则健康上报频率和定位上报频率两个值会保持一致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表示设备上报频率</w:t>
      </w:r>
    </w:p>
    <w:p w14:paraId="215A5CC3">
      <w:pPr>
        <w:pStyle w:val="4"/>
        <w:numPr>
          <w:ilvl w:val="0"/>
          <w:numId w:val="0"/>
        </w:numPr>
        <w:rPr>
          <w:rFonts w:hint="eastAsia"/>
        </w:rPr>
      </w:pPr>
      <w:bookmarkStart w:id="64" w:name="_Toc29401"/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bookmarkEnd w:id="64"/>
    </w:p>
    <w:p w14:paraId="45AC47D2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注：以前设备无此上报，默认充电为关机状态，最新版本固件才有，此报文只有在下行指令开启：充电开机，才会上报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6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11570BF5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5" w:name="_Toc6501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5"/>
    </w:p>
    <w:p w14:paraId="67418E57">
      <w:pPr>
        <w:pStyle w:val="4"/>
      </w:pPr>
      <w:bookmarkStart w:id="66" w:name="_Toc26291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6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73305D5C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77FD6DA2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</w:t>
      </w:r>
    </w:p>
    <w:p w14:paraId="07630CC0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1BF69092">
      <w:pP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67" w:name="_Toc139630532"/>
      <w:bookmarkEnd w:id="67"/>
      <w:bookmarkStart w:id="68" w:name="_Toc139552453"/>
      <w:bookmarkEnd w:id="68"/>
      <w:bookmarkStart w:id="69" w:name="_Toc87892591"/>
      <w:bookmarkEnd w:id="69"/>
      <w:bookmarkStart w:id="70" w:name="_Toc132387770"/>
      <w:bookmarkEnd w:id="70"/>
      <w:bookmarkStart w:id="71" w:name="_Toc136869418"/>
      <w:bookmarkEnd w:id="71"/>
      <w:bookmarkStart w:id="72" w:name="_Toc138603325"/>
      <w:bookmarkEnd w:id="72"/>
      <w:bookmarkStart w:id="73" w:name="_Toc132387769"/>
      <w:bookmarkEnd w:id="73"/>
      <w:bookmarkStart w:id="74" w:name="_Toc139552454"/>
      <w:bookmarkEnd w:id="74"/>
      <w:bookmarkStart w:id="75" w:name="_Toc143606922"/>
      <w:bookmarkEnd w:id="75"/>
      <w:bookmarkStart w:id="76" w:name="_Toc136869419"/>
      <w:bookmarkEnd w:id="76"/>
      <w:bookmarkStart w:id="77" w:name="_Toc87892592"/>
      <w:bookmarkEnd w:id="77"/>
      <w:bookmarkStart w:id="78" w:name="_Toc143606923"/>
      <w:bookmarkEnd w:id="78"/>
      <w:bookmarkStart w:id="79" w:name="_Toc139630533"/>
      <w:bookmarkEnd w:id="79"/>
      <w:bookmarkStart w:id="80" w:name="_Toc138603326"/>
      <w:bookmarkEnd w:id="80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br w:type="page"/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1" w:name="_Toc15702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81"/>
    </w:p>
    <w:p w14:paraId="5C37EFF3">
      <w:pPr>
        <w:pStyle w:val="3"/>
        <w:numPr>
          <w:ilvl w:val="0"/>
          <w:numId w:val="0"/>
        </w:numPr>
        <w:ind w:left="321" w:leftChars="0"/>
      </w:pPr>
      <w:bookmarkStart w:id="82" w:name="_Toc19050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82"/>
    </w:p>
    <w:p w14:paraId="1A2948B0">
      <w:pPr>
        <w:pStyle w:val="4"/>
        <w:numPr>
          <w:ilvl w:val="0"/>
          <w:numId w:val="0"/>
        </w:numPr>
        <w:ind w:left="709" w:leftChars="0"/>
      </w:pPr>
      <w:bookmarkStart w:id="83" w:name="_Toc15272"/>
      <w:r>
        <w:rPr>
          <w:rFonts w:hint="eastAsia"/>
          <w:lang w:val="en-US" w:eastAsia="zh-CN"/>
        </w:rPr>
        <w:t xml:space="preserve">5.1.1 </w:t>
      </w:r>
      <w:r>
        <w:rPr>
          <w:rFonts w:hint="eastAsia"/>
        </w:rPr>
        <w:t>设置周期上传（0x17）</w:t>
      </w:r>
      <w:bookmarkEnd w:id="83"/>
    </w:p>
    <w:p w14:paraId="06834D00">
      <w:pPr>
        <w:pStyle w:val="64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84" w:name="_Toc79159574"/>
      <w:bookmarkStart w:id="85" w:name="_Toc31235"/>
      <w:r>
        <w:rPr>
          <w:rFonts w:hint="eastAsia"/>
          <w:color w:val="FF0000"/>
          <w:lang w:val="en-US" w:eastAsia="zh-CN"/>
        </w:rPr>
        <w:t>注：短链接设备，下行指令在设备上报的时候设备才接收下行指令</w:t>
      </w:r>
    </w:p>
    <w:bookmarkEnd w:id="84"/>
    <w:bookmarkEnd w:id="85"/>
    <w:p w14:paraId="143A1078">
      <w:pPr>
        <w:pStyle w:val="4"/>
        <w:numPr>
          <w:ilvl w:val="0"/>
          <w:numId w:val="0"/>
        </w:numPr>
      </w:pPr>
      <w:bookmarkStart w:id="86" w:name="_Toc82530517"/>
      <w:bookmarkStart w:id="87" w:name="_Toc31788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bookmarkEnd w:id="86"/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8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5716428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4E3DFCE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66AEFDA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3063BEC">
      <w:pPr>
        <w:pStyle w:val="64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ascii="微软雅黑" w:hAnsi="微软雅黑" w:cs="宋体"/>
          <w:color w:val="auto"/>
          <w:sz w:val="21"/>
          <w:szCs w:val="21"/>
        </w:rPr>
        <w:t>bdbdbdbdce 02 00 0300 030001</w:t>
      </w:r>
    </w:p>
    <w:p w14:paraId="7BCB192A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11913D45">
      <w:pPr>
        <w:pStyle w:val="64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默认4g设备只有wifi，gps，蓝牙信标</w:t>
      </w:r>
    </w:p>
    <w:p w14:paraId="65848DA9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3E86F13A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509B328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081433B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F02BF2D">
      <w:pPr>
        <w:pStyle w:val="64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52DDF651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5754A1D1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</w:t>
      </w:r>
    </w:p>
    <w:p w14:paraId="74F90C09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5FA46D48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38B451AF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343EF1B0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38D7B3D0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2446EFDC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bookmarkStart w:id="92" w:name="_GoBack"/>
      <w:bookmarkEnd w:id="92"/>
    </w:p>
    <w:p w14:paraId="54C8D3C2">
      <w:pPr>
        <w:pStyle w:val="64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16 </w:t>
      </w:r>
      <w:r>
        <w:rPr>
          <w:rFonts w:hint="default"/>
          <w:lang w:val="en-US" w:eastAsia="zh-CN"/>
        </w:rPr>
        <w:t>下行是否能使用按键关机</w:t>
      </w:r>
    </w:p>
    <w:p w14:paraId="604A50AB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BDBDBDBDCE1600000093</w:t>
      </w:r>
    </w:p>
    <w:p w14:paraId="45AEB851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BDBDBDBDCE1602000093</w:t>
      </w:r>
    </w:p>
    <w:p w14:paraId="5C86AB2C">
      <w:pPr>
        <w:pStyle w:val="64"/>
        <w:ind w:firstLine="960" w:firstLineChars="400"/>
        <w:rPr>
          <w:rFonts w:hint="default"/>
          <w:lang w:val="en-US" w:eastAsia="zh-CN"/>
        </w:rPr>
      </w:pPr>
    </w:p>
    <w:p w14:paraId="76C3A538">
      <w:pPr>
        <w:pStyle w:val="64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 休眠功能开关</w:t>
      </w:r>
    </w:p>
    <w:p w14:paraId="2EB95345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left="1438" w:leftChars="456" w:hanging="480" w:hanging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00---开启，静止一段时间后进入休眠，不工作 eg:BDBDBDBDCE1800000093</w:t>
      </w:r>
    </w:p>
    <w:p w14:paraId="3167BAA7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12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02---关闭 静止状态或充电状态，也正常工作 eg:BDBDBDBDCE1802000093  </w:t>
      </w:r>
    </w:p>
    <w:p w14:paraId="341D5859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21 充电开机还是关机状态,非充电状态下发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00---开启充电工作 eg:BDBDBDBDCE2100000093 (充电开机状态)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02---关闭 充电关机 eg:BDBDBDBDCE2102000093(充电关机状态)</w:t>
      </w:r>
    </w:p>
    <w:p w14:paraId="4205DC62">
      <w:pPr>
        <w:pStyle w:val="64"/>
        <w:ind w:left="1199" w:leftChars="228" w:hanging="720" w:hangingChars="30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注：短链接设备，下行指令在设备上报的时候设备才接收下行指令，收到后在下一个上报周期生效</w:t>
      </w:r>
    </w:p>
    <w:p w14:paraId="190FECF0">
      <w:pPr>
        <w:pStyle w:val="64"/>
        <w:adjustRightInd/>
        <w:spacing w:line="360" w:lineRule="auto"/>
        <w:rPr>
          <w:rFonts w:hint="default"/>
          <w:color w:val="FF0000"/>
          <w:lang w:val="en-US" w:eastAsia="zh-CN"/>
        </w:rPr>
      </w:pPr>
    </w:p>
    <w:p w14:paraId="49C67292">
      <w:pPr>
        <w:pStyle w:val="64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p w14:paraId="5D8C37AB">
      <w:pPr>
        <w:pStyle w:val="4"/>
        <w:numPr>
          <w:ilvl w:val="0"/>
          <w:numId w:val="0"/>
        </w:numPr>
      </w:pPr>
      <w:bookmarkStart w:id="88" w:name="_Toc496193153"/>
      <w:bookmarkStart w:id="89" w:name="_Toc18957"/>
      <w:bookmarkStart w:id="90" w:name="_Toc159924449"/>
      <w:bookmarkStart w:id="91" w:name="_Toc9432"/>
      <w:r>
        <w:rPr>
          <w:rFonts w:hint="eastAsia"/>
          <w:lang w:val="en-US" w:eastAsia="zh-CN"/>
        </w:rPr>
        <w:t>5.1.3</w:t>
      </w:r>
      <w:r>
        <w:rPr>
          <w:rFonts w:hint="eastAsia"/>
        </w:rPr>
        <w:t>域名设置</w:t>
      </w:r>
      <w:bookmarkEnd w:id="88"/>
      <w:r>
        <w:rPr>
          <w:rFonts w:hint="eastAsia"/>
        </w:rPr>
        <w:t>(0xC3)（TCP专用</w:t>
      </w:r>
      <w:r>
        <w:rPr>
          <w:rFonts w:hint="eastAsia"/>
          <w:lang w:val="en-US" w:eastAsia="zh-CN"/>
        </w:rPr>
        <w:t>-以前设备无此功能</w:t>
      </w:r>
      <w:r>
        <w:rPr>
          <w:rFonts w:hint="eastAsia"/>
        </w:rPr>
        <w:t>）</w:t>
      </w:r>
      <w:bookmarkEnd w:id="89"/>
      <w:bookmarkEnd w:id="90"/>
      <w:bookmarkEnd w:id="91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583AC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EE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E80D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03C8D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9DA4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2229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31458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0F70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43B0E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68C1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FE2E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CE47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7BE5B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B8E3E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6AB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40D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DE51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97B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4760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DCE17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1B1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20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3A1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0DF5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D711941">
      <w:pPr>
        <w:pStyle w:val="64"/>
        <w:adjustRightInd/>
        <w:spacing w:line="360" w:lineRule="auto"/>
      </w:pPr>
    </w:p>
    <w:p w14:paraId="14F59B57">
      <w:pPr>
        <w:pStyle w:val="52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2C5880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3E484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569C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363074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0164A0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279744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48BF3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DCAC0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F710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15BB5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2DB6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1E94E7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5F4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A3597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</w:tc>
      </w:tr>
      <w:tr w14:paraId="6ACE6F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C81F7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46381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FEBC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76EC8D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63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58C06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3614C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A4533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24CB2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B3DB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1ADD6A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8F9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9DC16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2CAFBE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690B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B44D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54AE3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13839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1962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429E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4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专用 </w:t>
            </w:r>
          </w:p>
          <w:p w14:paraId="1BFF3918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ype=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IPV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专用（ascii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编码）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--暂不支持</w:t>
            </w:r>
          </w:p>
          <w:p w14:paraId="4038EC2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域名专用</w:t>
            </w:r>
          </w:p>
          <w:p w14:paraId="18AD7C8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ascii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编码）</w:t>
            </w:r>
          </w:p>
        </w:tc>
      </w:tr>
    </w:tbl>
    <w:p w14:paraId="708D5467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>1 4</w:t>
      </w:r>
      <w:r>
        <w:rPr>
          <w:rFonts w:hint="eastAsia"/>
        </w:rPr>
        <w:t xml:space="preserve">字节 </w:t>
      </w:r>
      <w:r>
        <w:t xml:space="preserve"> 0F:12:34:4A</w:t>
      </w:r>
    </w:p>
    <w:p w14:paraId="1EB261CC">
      <w:pPr>
        <w:pStyle w:val="64"/>
        <w:adjustRightInd/>
        <w:spacing w:line="360" w:lineRule="auto"/>
        <w:ind w:left="420" w:leftChars="0" w:firstLine="420" w:firstLineChars="0"/>
      </w:pPr>
      <w:r>
        <w:rPr>
          <w:rFonts w:hint="eastAsia"/>
        </w:rPr>
        <w:t>type=</w:t>
      </w:r>
      <w:r>
        <w:t xml:space="preserve">2   </w:t>
      </w:r>
      <w:r>
        <w:rPr>
          <w:rFonts w:hint="eastAsia"/>
        </w:rPr>
        <w:t>IPv</w:t>
      </w:r>
      <w:r>
        <w:t xml:space="preserve">6 </w:t>
      </w:r>
    </w:p>
    <w:p w14:paraId="67347A00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Eg：BDBDBDBDC302792204   33</w:t>
      </w:r>
    </w:p>
    <w:p w14:paraId="606F24F4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3C42C168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1FD26F8E">
      <w:pPr>
        <w:pStyle w:val="64"/>
        <w:numPr>
          <w:ilvl w:val="0"/>
          <w:numId w:val="6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5ED568B4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5A82B591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67D6E016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注：短链接设备，下行指令在设备上报的时候设备才接收下行指令，下行指令修改ip和端口指向其他服务器后，设备将在其他服务器通信</w:t>
      </w:r>
    </w:p>
    <w:p w14:paraId="6E0E385F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sectPr>
      <w:footerReference r:id="rId7" w:type="default"/>
      <w:pgSz w:w="11906" w:h="16838"/>
      <w:pgMar w:top="1134" w:right="851" w:bottom="851" w:left="851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9"/>
      <w:pBdr>
        <w:bottom w:val="single" w:color="auto" w:sz="6" w:space="0"/>
      </w:pBdr>
      <w:jc w:val="both"/>
      <w:rPr>
        <w:rFonts w:ascii="Arial" w:hAnsi="Arial" w:cs="Arial"/>
        <w:b/>
      </w:rPr>
    </w:pPr>
    <w:r>
      <w:rPr>
        <w:rFonts w:asciiTheme="minorHAnsi" w:hAnsiTheme="minorHAnsi" w:cstheme="minorBidi"/>
      </w:rPr>
      <w:pict>
        <v:shape id="PowerPlusWaterMarkObject6593212" o:spid="_x0000_s3074" o:spt="136" type="#_x0000_t136" style="position:absolute;left:0pt;height:55.3pt;width:680.3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  <w:r>
      <w:rPr>
        <w:rFonts w:ascii="Arial" w:hAnsi="Arial" w:cs="Arial"/>
        <w:b/>
      </w:rPr>
      <w:drawing>
        <wp:inline distT="0" distB="0" distL="0" distR="0">
          <wp:extent cx="1071245" cy="323215"/>
          <wp:effectExtent l="19050" t="0" r="0" b="0"/>
          <wp:docPr id="10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587" cy="32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9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9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5D0D5E"/>
    <w:rsid w:val="01A93FA3"/>
    <w:rsid w:val="01FB2D05"/>
    <w:rsid w:val="023601AF"/>
    <w:rsid w:val="03CD2031"/>
    <w:rsid w:val="043C447B"/>
    <w:rsid w:val="05981E02"/>
    <w:rsid w:val="06AE5109"/>
    <w:rsid w:val="086B5008"/>
    <w:rsid w:val="08E33B14"/>
    <w:rsid w:val="09B80304"/>
    <w:rsid w:val="0B80160F"/>
    <w:rsid w:val="0BC01E57"/>
    <w:rsid w:val="0C6B1E0D"/>
    <w:rsid w:val="0C892F8F"/>
    <w:rsid w:val="0CDD6DB8"/>
    <w:rsid w:val="0DB02772"/>
    <w:rsid w:val="0E522AF1"/>
    <w:rsid w:val="0E8015C3"/>
    <w:rsid w:val="11074157"/>
    <w:rsid w:val="119F5E84"/>
    <w:rsid w:val="130E6726"/>
    <w:rsid w:val="140B4717"/>
    <w:rsid w:val="14276FAA"/>
    <w:rsid w:val="147D6C4A"/>
    <w:rsid w:val="148231E6"/>
    <w:rsid w:val="167938EC"/>
    <w:rsid w:val="173A067D"/>
    <w:rsid w:val="17A710D3"/>
    <w:rsid w:val="17D346CC"/>
    <w:rsid w:val="18A03772"/>
    <w:rsid w:val="18B14E03"/>
    <w:rsid w:val="1A2E5471"/>
    <w:rsid w:val="1A907234"/>
    <w:rsid w:val="1BCD24BF"/>
    <w:rsid w:val="1C7F3E27"/>
    <w:rsid w:val="1C8066B4"/>
    <w:rsid w:val="1C907E0B"/>
    <w:rsid w:val="1C954E9B"/>
    <w:rsid w:val="1CD372C2"/>
    <w:rsid w:val="1CE32AB1"/>
    <w:rsid w:val="1D6445B7"/>
    <w:rsid w:val="1E1632C9"/>
    <w:rsid w:val="1F273657"/>
    <w:rsid w:val="20E20CFE"/>
    <w:rsid w:val="21862D68"/>
    <w:rsid w:val="22CE69E6"/>
    <w:rsid w:val="2429207A"/>
    <w:rsid w:val="247C3E9D"/>
    <w:rsid w:val="252D630C"/>
    <w:rsid w:val="25964198"/>
    <w:rsid w:val="26261643"/>
    <w:rsid w:val="2669577B"/>
    <w:rsid w:val="26712A32"/>
    <w:rsid w:val="28A20F19"/>
    <w:rsid w:val="28C7359D"/>
    <w:rsid w:val="28DB0637"/>
    <w:rsid w:val="2B1D2C71"/>
    <w:rsid w:val="2B826300"/>
    <w:rsid w:val="2BB239C3"/>
    <w:rsid w:val="2C325548"/>
    <w:rsid w:val="2D937732"/>
    <w:rsid w:val="2DA25458"/>
    <w:rsid w:val="30012E49"/>
    <w:rsid w:val="31175F84"/>
    <w:rsid w:val="31176FF4"/>
    <w:rsid w:val="31BD737C"/>
    <w:rsid w:val="324E4EFE"/>
    <w:rsid w:val="33252BF9"/>
    <w:rsid w:val="3367148C"/>
    <w:rsid w:val="339B3973"/>
    <w:rsid w:val="33F77324"/>
    <w:rsid w:val="341669C7"/>
    <w:rsid w:val="34533777"/>
    <w:rsid w:val="35064C8D"/>
    <w:rsid w:val="35541E69"/>
    <w:rsid w:val="35845BFE"/>
    <w:rsid w:val="35DA3A24"/>
    <w:rsid w:val="36483084"/>
    <w:rsid w:val="37AD58BF"/>
    <w:rsid w:val="38056287"/>
    <w:rsid w:val="3971469F"/>
    <w:rsid w:val="3A671A0A"/>
    <w:rsid w:val="3AE53402"/>
    <w:rsid w:val="3B256145"/>
    <w:rsid w:val="3CCB537A"/>
    <w:rsid w:val="3CD16FF1"/>
    <w:rsid w:val="3DC611FD"/>
    <w:rsid w:val="3FAD1472"/>
    <w:rsid w:val="40387CC5"/>
    <w:rsid w:val="40443DB7"/>
    <w:rsid w:val="40537736"/>
    <w:rsid w:val="413F70E0"/>
    <w:rsid w:val="41696778"/>
    <w:rsid w:val="4259103B"/>
    <w:rsid w:val="42C81A50"/>
    <w:rsid w:val="42E270E4"/>
    <w:rsid w:val="44023FAB"/>
    <w:rsid w:val="453159D8"/>
    <w:rsid w:val="459F4DE9"/>
    <w:rsid w:val="45AE334E"/>
    <w:rsid w:val="463651F7"/>
    <w:rsid w:val="46B82A81"/>
    <w:rsid w:val="46C245A4"/>
    <w:rsid w:val="46F55E8A"/>
    <w:rsid w:val="471D3611"/>
    <w:rsid w:val="47623709"/>
    <w:rsid w:val="483519B4"/>
    <w:rsid w:val="48925C21"/>
    <w:rsid w:val="48D13C35"/>
    <w:rsid w:val="498378CD"/>
    <w:rsid w:val="49A17ADF"/>
    <w:rsid w:val="49B303BC"/>
    <w:rsid w:val="4A3A4921"/>
    <w:rsid w:val="4AB455FC"/>
    <w:rsid w:val="4B855CC3"/>
    <w:rsid w:val="4C57482A"/>
    <w:rsid w:val="4C5E7C99"/>
    <w:rsid w:val="4C721A28"/>
    <w:rsid w:val="4CA77B7B"/>
    <w:rsid w:val="4CB07094"/>
    <w:rsid w:val="4D043A75"/>
    <w:rsid w:val="4DDC3BBC"/>
    <w:rsid w:val="4E223E18"/>
    <w:rsid w:val="4E6F6FA8"/>
    <w:rsid w:val="4F3548EF"/>
    <w:rsid w:val="50EB10A0"/>
    <w:rsid w:val="5103759B"/>
    <w:rsid w:val="518742CE"/>
    <w:rsid w:val="51B73916"/>
    <w:rsid w:val="51E0333F"/>
    <w:rsid w:val="54B849EF"/>
    <w:rsid w:val="553A3939"/>
    <w:rsid w:val="555F2870"/>
    <w:rsid w:val="556476CD"/>
    <w:rsid w:val="55E5115C"/>
    <w:rsid w:val="55F70F33"/>
    <w:rsid w:val="57B0791C"/>
    <w:rsid w:val="5A272E2C"/>
    <w:rsid w:val="5B303AB7"/>
    <w:rsid w:val="5B8F1FBE"/>
    <w:rsid w:val="5BA4077D"/>
    <w:rsid w:val="5C074730"/>
    <w:rsid w:val="5D8F5BC0"/>
    <w:rsid w:val="5E9D755E"/>
    <w:rsid w:val="5F5A3621"/>
    <w:rsid w:val="5FAD78AB"/>
    <w:rsid w:val="60CB21A4"/>
    <w:rsid w:val="621719D8"/>
    <w:rsid w:val="62C01C49"/>
    <w:rsid w:val="62C65219"/>
    <w:rsid w:val="634C03F7"/>
    <w:rsid w:val="637B10F8"/>
    <w:rsid w:val="637B59BF"/>
    <w:rsid w:val="64702960"/>
    <w:rsid w:val="647A7B92"/>
    <w:rsid w:val="65902FF9"/>
    <w:rsid w:val="65A71FD4"/>
    <w:rsid w:val="65A8772B"/>
    <w:rsid w:val="65C37416"/>
    <w:rsid w:val="665557E2"/>
    <w:rsid w:val="66B02BEA"/>
    <w:rsid w:val="66D3663F"/>
    <w:rsid w:val="67D71E9D"/>
    <w:rsid w:val="67F14C30"/>
    <w:rsid w:val="69AE2C22"/>
    <w:rsid w:val="69DC0AAF"/>
    <w:rsid w:val="6CC54727"/>
    <w:rsid w:val="6D404CAC"/>
    <w:rsid w:val="6DE81C25"/>
    <w:rsid w:val="6DEE18F1"/>
    <w:rsid w:val="6E047916"/>
    <w:rsid w:val="6F1B578D"/>
    <w:rsid w:val="704F1C46"/>
    <w:rsid w:val="70A927A9"/>
    <w:rsid w:val="70C74EFD"/>
    <w:rsid w:val="71E002A1"/>
    <w:rsid w:val="73115F0C"/>
    <w:rsid w:val="74922970"/>
    <w:rsid w:val="74BA3E91"/>
    <w:rsid w:val="75EF4D2B"/>
    <w:rsid w:val="75F67AFC"/>
    <w:rsid w:val="78CF7044"/>
    <w:rsid w:val="79802CF3"/>
    <w:rsid w:val="7C692185"/>
    <w:rsid w:val="7CBD693B"/>
    <w:rsid w:val="7D0067BE"/>
    <w:rsid w:val="7D114E61"/>
    <w:rsid w:val="7E005017"/>
    <w:rsid w:val="7E1D006D"/>
    <w:rsid w:val="7EFA7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2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3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Note Heading"/>
    <w:basedOn w:val="1"/>
    <w:next w:val="1"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4"/>
    </w:rPr>
  </w:style>
  <w:style w:type="paragraph" w:styleId="9">
    <w:name w:val="Document Map"/>
    <w:basedOn w:val="1"/>
    <w:link w:val="53"/>
    <w:autoRedefine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link w:val="57"/>
    <w:autoRedefine/>
    <w:semiHidden/>
    <w:unhideWhenUsed/>
    <w:qFormat/>
    <w:uiPriority w:val="0"/>
    <w:pPr>
      <w:jc w:val="left"/>
    </w:pPr>
  </w:style>
  <w:style w:type="paragraph" w:styleId="11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4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5">
    <w:name w:val="Date"/>
    <w:next w:val="1"/>
    <w:link w:val="55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6">
    <w:name w:val="Body Text Indent 2"/>
    <w:basedOn w:val="1"/>
    <w:link w:val="46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7">
    <w:name w:val="Balloon Text"/>
    <w:basedOn w:val="1"/>
    <w:link w:val="49"/>
    <w:autoRedefine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2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3">
    <w:name w:val="Body Text Indent 3"/>
    <w:basedOn w:val="1"/>
    <w:link w:val="48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7">
    <w:name w:val="Title"/>
    <w:basedOn w:val="1"/>
    <w:next w:val="1"/>
    <w:link w:val="5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8">
    <w:name w:val="annotation subject"/>
    <w:basedOn w:val="10"/>
    <w:next w:val="10"/>
    <w:link w:val="58"/>
    <w:autoRedefine/>
    <w:semiHidden/>
    <w:unhideWhenUsed/>
    <w:qFormat/>
    <w:uiPriority w:val="0"/>
    <w:rPr>
      <w:b/>
    </w:rPr>
  </w:style>
  <w:style w:type="table" w:styleId="30">
    <w:name w:val="Table Grid"/>
    <w:basedOn w:val="29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autoRedefine/>
    <w:qFormat/>
    <w:uiPriority w:val="0"/>
    <w:rPr>
      <w:b/>
      <w:bCs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Emphasis"/>
    <w:basedOn w:val="31"/>
    <w:autoRedefine/>
    <w:qFormat/>
    <w:uiPriority w:val="0"/>
    <w:rPr>
      <w:i/>
      <w:iCs/>
    </w:rPr>
  </w:style>
  <w:style w:type="character" w:styleId="36">
    <w:name w:val="Hyperlink"/>
    <w:basedOn w:val="31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7">
    <w:name w:val="HTML Code"/>
    <w:basedOn w:val="31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8">
    <w:name w:val="annotation reference"/>
    <w:basedOn w:val="31"/>
    <w:autoRedefine/>
    <w:semiHidden/>
    <w:unhideWhenUsed/>
    <w:qFormat/>
    <w:uiPriority w:val="0"/>
    <w:rPr>
      <w:sz w:val="21"/>
      <w:szCs w:val="21"/>
    </w:rPr>
  </w:style>
  <w:style w:type="character" w:customStyle="1" w:styleId="39">
    <w:name w:val="标题 1 Char"/>
    <w:basedOn w:val="31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0">
    <w:name w:val="标题 2 Char"/>
    <w:basedOn w:val="31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1">
    <w:name w:val="标题 3 Char"/>
    <w:basedOn w:val="31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2">
    <w:name w:val="标题 4 Char"/>
    <w:basedOn w:val="31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3">
    <w:name w:val="标题 5 Char"/>
    <w:basedOn w:val="31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4">
    <w:name w:val="页眉 Char"/>
    <w:basedOn w:val="31"/>
    <w:link w:val="19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页脚 Char"/>
    <w:basedOn w:val="31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6">
    <w:name w:val="正文文本缩进 2 Char"/>
    <w:basedOn w:val="31"/>
    <w:link w:val="16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7">
    <w:name w:val="正文文本 Char"/>
    <w:basedOn w:val="31"/>
    <w:link w:val="11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正文文本缩进 3 Char"/>
    <w:basedOn w:val="31"/>
    <w:link w:val="23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9">
    <w:name w:val="批注框文本 Char"/>
    <w:basedOn w:val="31"/>
    <w:link w:val="17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0">
    <w:name w:val="图表 Char"/>
    <w:link w:val="51"/>
    <w:autoRedefine/>
    <w:qFormat/>
    <w:uiPriority w:val="0"/>
    <w:rPr>
      <w:szCs w:val="21"/>
    </w:rPr>
  </w:style>
  <w:style w:type="paragraph" w:customStyle="1" w:styleId="51">
    <w:name w:val="图表"/>
    <w:basedOn w:val="1"/>
    <w:link w:val="50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3">
    <w:name w:val="文档结构图 Char"/>
    <w:basedOn w:val="31"/>
    <w:link w:val="9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4">
    <w:name w:val="标题 Char"/>
    <w:basedOn w:val="31"/>
    <w:link w:val="27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5">
    <w:name w:val="日期 Char"/>
    <w:basedOn w:val="31"/>
    <w:link w:val="15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6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7">
    <w:name w:val="批注文字 Char"/>
    <w:basedOn w:val="31"/>
    <w:link w:val="10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8">
    <w:name w:val="批注主题 Char"/>
    <w:basedOn w:val="57"/>
    <w:link w:val="28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1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1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1"/>
    <w:autoRedefine/>
    <w:qFormat/>
    <w:uiPriority w:val="0"/>
  </w:style>
  <w:style w:type="character" w:customStyle="1" w:styleId="66">
    <w:name w:val="device-items-detail"/>
    <w:basedOn w:val="31"/>
    <w:autoRedefine/>
    <w:qFormat/>
    <w:uiPriority w:val="0"/>
  </w:style>
  <w:style w:type="character" w:customStyle="1" w:styleId="67">
    <w:name w:val="页脚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1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4.emf"/><Relationship Id="rId12" Type="http://schemas.openxmlformats.org/officeDocument/2006/relationships/oleObject" Target="embeddings/oleObject2.bin"/><Relationship Id="rId11" Type="http://schemas.openxmlformats.org/officeDocument/2006/relationships/image" Target="media/image3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1966</Words>
  <Characters>2743</Characters>
  <Lines>142</Lines>
  <Paragraphs>40</Paragraphs>
  <TotalTime>0</TotalTime>
  <ScaleCrop>false</ScaleCrop>
  <LinksUpToDate>false</LinksUpToDate>
  <CharactersWithSpaces>2955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2024-11-14T06:14:02Z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CAF5E304E8AE4A3694B47D7AE55844BA_13</vt:lpwstr>
  </property>
</Properties>
</file>