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G618GU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目录整理，协议按型号区分，新增设备使用说明</w:t>
            </w:r>
          </w:p>
        </w:tc>
      </w:tr>
      <w:tr w14:paraId="5514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79CFD0D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3773B7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4A67C59F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2024-11-14</w:t>
            </w:r>
          </w:p>
        </w:tc>
        <w:tc>
          <w:tcPr>
            <w:tcW w:w="5237" w:type="dxa"/>
            <w:vAlign w:val="center"/>
          </w:tcPr>
          <w:p w14:paraId="494E5C3A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增加上行指令：设备充电状态（需下行开启充电开机才会上报）</w:t>
            </w:r>
          </w:p>
          <w:p w14:paraId="17931B59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增加下行指令：设备休眠控制，设备充电状态开关机控制，设备蓝牙广播开关控制，设备按键关机功能开关，开机状态下行关机和重启,按键触发sos功能开关</w:t>
            </w:r>
          </w:p>
        </w:tc>
      </w:tr>
      <w:tr w14:paraId="7286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50BA2807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368BDFA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400521EA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2024-11-25</w:t>
            </w:r>
          </w:p>
        </w:tc>
        <w:tc>
          <w:tcPr>
            <w:tcW w:w="5237" w:type="dxa"/>
            <w:vAlign w:val="center"/>
          </w:tcPr>
          <w:p w14:paraId="30BB55EB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增加下行指令：长短连接模式切换</w:t>
            </w:r>
          </w:p>
        </w:tc>
      </w:tr>
      <w:tr w14:paraId="41D3A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04908C1B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V1.3</w:t>
            </w:r>
          </w:p>
        </w:tc>
        <w:tc>
          <w:tcPr>
            <w:tcW w:w="1148" w:type="dxa"/>
            <w:vAlign w:val="center"/>
          </w:tcPr>
          <w:p w14:paraId="6560278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61F144EF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0A727ECA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5046F506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5C3315D8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_Toc17499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_Toc17499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0DF4F28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_Toc5766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_Toc5766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613C68F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_Toc23565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_Toc23565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D77567E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_Toc5137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_Toc5137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6004112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_Toc23594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_Toc23594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517AE3E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_Toc21926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_Toc21926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7F11FB8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_Toc19787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_Toc19787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EFA93C5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_Toc28096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_Toc28096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6E5513D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_Toc6948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_Toc6948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5D2522A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_Toc14304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_Toc14304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DE41ED0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_Toc16226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_Toc16226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CC61855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_Toc27239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_Toc27239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4D830B7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_Toc21671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_Toc21671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89337C2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_Toc1070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_Toc1070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B20FF2E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_Toc23096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_Toc23096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F6279BA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_Toc23527 </w:instrText>
      </w:r>
      <w:r>
        <w:fldChar w:fldCharType="separate"/>
      </w:r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_Toc23527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87E2C19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_Toc30304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_Toc30304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8A9B850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_Toc1940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_Toc1940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FE9A729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_Toc13453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_Toc13453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E6476B5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_Toc17551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_Toc17551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13E2466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_Toc26036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_Toc26036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0B1C5B7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_Toc3321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 xml:space="preserve">4.2.4 </w:t>
      </w:r>
      <w:r>
        <w:rPr>
          <w:rFonts w:hint="eastAsia"/>
          <w:szCs w:val="32"/>
          <w:lang w:val="en-US" w:eastAsia="zh-CN"/>
        </w:rPr>
        <w:t>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_Toc3321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700EEC0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_Toc15489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4.3：报警相关上报</w:t>
      </w:r>
      <w:r>
        <w:tab/>
      </w:r>
      <w:r>
        <w:fldChar w:fldCharType="begin"/>
      </w:r>
      <w:r>
        <w:instrText xml:space="preserve"> PAGEREF _Toc15489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0FE2384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_Toc11664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_Toc11664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6287AD2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_Toc19550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_Toc19550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F774A86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_Toc1845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_Toc1845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2E603D8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_Toc2391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_Toc2391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3D60D96D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_Toc16816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_Toc16816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73B89F31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_Toc6234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_Toc6234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FA1674C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_Toc8555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_Toc8555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6C9DCC17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_Toc31352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_Toc31352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6D276A5D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_Toc66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_Toc66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75254127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_Toc13058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_Toc13058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81850E8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_Toc10649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_Toc10649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70399993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_Toc18363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_Toc18363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66F6A82B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_Toc7253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_Toc7253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35C28E15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_Toc13176 </w:instrText>
      </w:r>
      <w:r>
        <w:fldChar w:fldCharType="separate"/>
      </w:r>
      <w:r>
        <w:rPr>
          <w:rFonts w:hint="eastAsia"/>
          <w:lang w:val="en-US" w:eastAsia="zh-CN"/>
        </w:rPr>
        <w:t>5.1.2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_Toc13176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2DAB98B8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_Toc2413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_Toc2413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28B584B4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_Toc26339 </w:instrText>
      </w:r>
      <w:r>
        <w:fldChar w:fldCharType="separate"/>
      </w:r>
      <w:r>
        <w:rPr>
          <w:rFonts w:hint="eastAsia"/>
          <w:lang w:val="en-US" w:eastAsia="zh-CN"/>
        </w:rPr>
        <w:t>5.1.4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_Toc26339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1DDF5F01">
      <w:pPr>
        <w:pStyle w:val="24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0" w:right="283" w:bottom="0" w:left="283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</w:pPr>
      <w:bookmarkStart w:id="2" w:name="_Toc17499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G618GU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3B56AC31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5766"/>
      <w:bookmarkStart w:id="4" w:name="_Toc496193103"/>
      <w:bookmarkStart w:id="5" w:name="_Toc440976902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</w:p>
    <w:p w14:paraId="551D75B4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6" w:name="_Toc23565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6"/>
    </w:p>
    <w:p w14:paraId="096966BE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05953E9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1CEA4AAB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充电自动开机，充电中灯效：红灯，充满电灯效：绿灯长亮</w:t>
      </w:r>
    </w:p>
    <w:p w14:paraId="32E6803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关机状态下手动开机：连接充电线（充电线上有按钮），长按充电线按钮2秒，开机灯效：</w:t>
      </w:r>
      <w:r>
        <w:rPr>
          <w:rFonts w:hint="eastAsia" w:ascii="微软雅黑" w:hAnsi="微软雅黑" w:eastAsia="微软雅黑"/>
          <w:sz w:val="24"/>
          <w:szCs w:val="24"/>
        </w:rPr>
        <w:t>红绿灯交替闪烁</w:t>
      </w:r>
    </w:p>
    <w:p w14:paraId="4EDFFC79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77A717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充电自动关机</w:t>
      </w:r>
    </w:p>
    <w:p w14:paraId="399DA76D">
      <w:pPr>
        <w:spacing w:line="360" w:lineRule="auto"/>
        <w:ind w:firstLine="960" w:firstLineChars="4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10秒，一直按到 红灯闪3次，后熄灭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立刻松开</w:t>
      </w:r>
    </w:p>
    <w:p w14:paraId="11D73914">
      <w:p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</w:t>
      </w:r>
      <w:r>
        <w:rPr>
          <w:rFonts w:hint="eastAsia" w:ascii="微软雅黑" w:hAnsi="微软雅黑" w:eastAsia="微软雅黑"/>
          <w:sz w:val="24"/>
          <w:szCs w:val="24"/>
        </w:rPr>
        <w:t>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后熄灭</w:t>
      </w:r>
    </w:p>
    <w:p w14:paraId="6BEC369E">
      <w:pPr>
        <w:spacing w:line="360" w:lineRule="auto"/>
        <w:ind w:firstLine="960" w:firstLineChars="40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下发关机指令：平台下行指令设备收到后</w:t>
      </w:r>
      <w:r>
        <w:rPr>
          <w:rFonts w:hint="eastAsia" w:ascii="微软雅黑" w:hAnsi="微软雅黑" w:eastAsia="微软雅黑"/>
          <w:sz w:val="24"/>
          <w:szCs w:val="24"/>
        </w:rPr>
        <w:t>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后熄灭</w:t>
      </w:r>
    </w:p>
    <w:p w14:paraId="5AD4E29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工作状态灯效：</w:t>
      </w:r>
    </w:p>
    <w:p w14:paraId="4E5345DE"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正常工作：</w:t>
      </w:r>
      <w:r>
        <w:rPr>
          <w:rFonts w:hint="eastAsia" w:ascii="微软雅黑" w:hAnsi="微软雅黑" w:eastAsia="微软雅黑"/>
          <w:sz w:val="24"/>
          <w:szCs w:val="24"/>
        </w:rPr>
        <w:t>间隔一定时间闪一次绿灯</w:t>
      </w:r>
    </w:p>
    <w:p w14:paraId="497E3B7D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</w:t>
      </w:r>
      <w:r>
        <w:rPr>
          <w:rFonts w:hint="eastAsia" w:ascii="微软雅黑" w:hAnsi="微软雅黑" w:eastAsia="微软雅黑"/>
          <w:sz w:val="24"/>
          <w:szCs w:val="24"/>
        </w:rPr>
        <w:t>间隔闪烁红灯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</w:t>
      </w:r>
    </w:p>
    <w:p w14:paraId="48787424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03C39AE8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连接充电线，</w:t>
      </w:r>
      <w:r>
        <w:rPr>
          <w:rFonts w:hint="eastAsia" w:ascii="微软雅黑" w:hAnsi="微软雅黑" w:eastAsia="微软雅黑"/>
          <w:sz w:val="24"/>
          <w:szCs w:val="24"/>
        </w:rPr>
        <w:t>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3秒，红灯长亮后松开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sos灯效：红灯长亮</w:t>
      </w:r>
    </w:p>
    <w:p w14:paraId="4F8614D2">
      <w:pPr>
        <w:spacing w:line="360" w:lineRule="auto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</w:t>
      </w:r>
      <w:r>
        <w:rPr>
          <w:rFonts w:hint="eastAsia" w:ascii="微软雅黑" w:hAnsi="微软雅黑" w:eastAsia="微软雅黑"/>
          <w:sz w:val="24"/>
          <w:szCs w:val="24"/>
        </w:rPr>
        <w:t>红灯长亮下，长按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3秒红灯熄灭，取消SOS报警。</w:t>
      </w:r>
    </w:p>
    <w:p w14:paraId="5645C5C7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30F40F97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触发条件：设备20分钟一动不动，进入休眠模式，不上报数据</w:t>
      </w:r>
    </w:p>
    <w:p w14:paraId="4BEEBC4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AA52A9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7" w:name="_Toc5137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7"/>
    </w:p>
    <w:p w14:paraId="43DDA674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CB2EFD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134063A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330F20DF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255DC618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4CA7F3E4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Uwb/gps/wifi/蓝牙信标：默认上报频率10分钟，默认定位优先级：uwb&gt;wifi&gt;gps，uwb定位优先，定位不到切换wifi定位</w:t>
      </w:r>
    </w:p>
    <w:p w14:paraId="6367AC5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3A82530F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SOS报警(0x02)：使用者主动触发,触发方式见下一节</w:t>
      </w:r>
    </w:p>
    <w:p w14:paraId="08A37F8E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SOS取消(0x02)：使用者主动触发取消,触发方式见下一节</w:t>
      </w:r>
    </w:p>
    <w:p w14:paraId="24D55B09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4B2B017A">
      <w:pPr>
        <w:ind w:left="718" w:leftChars="342" w:firstLine="0" w:firstLineChars="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低电量报警(0x02)：设备当前 电量等级 小于等于0时触发</w:t>
      </w:r>
    </w:p>
    <w:p w14:paraId="7FFFD6A8">
      <w:pPr>
        <w:ind w:firstLine="720" w:firstLine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UWB测距报警(0x21):设备默认危险距离5m，默认1分种上报一次报警</w:t>
      </w:r>
    </w:p>
    <w:p w14:paraId="41E2A03D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8B81EE2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软件版本和型号(0xBB)/状态参数(A9)：开机会上报一笔</w:t>
      </w:r>
    </w:p>
    <w:p w14:paraId="6A8242D6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1B46BBA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设备状态(0xE9):开机上报一笔，有上报频率有更改时上报一笔</w:t>
      </w:r>
    </w:p>
    <w:p w14:paraId="00237A8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充电状态(C3):充电开机状态会上报，关机状态不会上报</w:t>
      </w:r>
    </w:p>
    <w:p w14:paraId="4279DD7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4241F7B8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638E1450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8" w:name="_Toc3524"/>
      <w:bookmarkStart w:id="9" w:name="_Toc17137"/>
      <w:bookmarkStart w:id="10" w:name="_Toc23594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8"/>
      <w:bookmarkEnd w:id="9"/>
      <w:bookmarkEnd w:id="10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默认定位优先级uwb&gt;wifi&gt;gps,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78FD50E3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跌落报警开关(0xCE07):</w:t>
      </w:r>
    </w:p>
    <w:p w14:paraId="300DDD7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默认跌落报警开启状态，关闭后设备不上报跌落报警</w:t>
      </w:r>
    </w:p>
    <w:p w14:paraId="17D57D2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(9)开机状态下发关机和重启(0x77)</w:t>
      </w:r>
    </w:p>
    <w:p w14:paraId="56577380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此指令只能开机状态下发，关机状态无效，，下行指令后，设备进行重启/关机</w:t>
      </w:r>
    </w:p>
    <w:p w14:paraId="1707F67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(10)按键触发sos启动开关(0xCE19)</w:t>
      </w:r>
    </w:p>
    <w:p w14:paraId="5DC67023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默认为开启状态，长按充电线按键可触发sos，关闭后，长按充电线按键不会触发上报sos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(11)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默认为短连接，下行切换长连接指令，设备收到后重启变为长连接，注意长连接模式功耗会变大，默认状态每4分钟上报一次心跳包(0xF9)</w:t>
      </w:r>
    </w:p>
    <w:p w14:paraId="66892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(10)UWB报警距离(0x79):</w:t>
      </w:r>
    </w:p>
    <w:p w14:paraId="46CD5D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控制UWB测距报警的距离，其中0米为不报警</w:t>
      </w:r>
    </w:p>
    <w:p w14:paraId="5E1EC0D3">
      <w:pPr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6FA10E89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1" w:name="_Toc21926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4"/>
      <w:bookmarkEnd w:id="5"/>
      <w:bookmarkEnd w:id="11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2" w:name="_Toc19787"/>
      <w:bookmarkStart w:id="13" w:name="_Toc440976903"/>
      <w:bookmarkStart w:id="14" w:name="_Toc4961931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2"/>
      <w:bookmarkEnd w:id="13"/>
      <w:bookmarkEnd w:id="14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5" w:name="_Toc28096"/>
      <w:bookmarkStart w:id="16" w:name="_Toc496193105"/>
      <w:bookmarkStart w:id="17" w:name="_Toc4409769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5"/>
      <w:bookmarkEnd w:id="16"/>
      <w:bookmarkEnd w:id="17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8" w:name="_Toc496193106"/>
      <w:bookmarkStart w:id="19" w:name="_Toc440976905"/>
      <w:bookmarkStart w:id="20" w:name="_Toc694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18"/>
      <w:bookmarkEnd w:id="19"/>
      <w:bookmarkEnd w:id="20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1" w:name="_Toc440976906"/>
      <w:bookmarkStart w:id="22" w:name="_Toc14304"/>
      <w:bookmarkStart w:id="23" w:name="_Toc4961931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1"/>
      <w:bookmarkEnd w:id="22"/>
      <w:bookmarkEnd w:id="23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4" w:name="_Toc16226"/>
      <w:bookmarkStart w:id="25" w:name="_Toc496193108"/>
      <w:bookmarkStart w:id="26" w:name="_Toc4409769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4"/>
      <w:bookmarkEnd w:id="25"/>
      <w:bookmarkEnd w:id="26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7" w:name="_Toc440976908"/>
      <w:bookmarkStart w:id="28" w:name="_Toc496193109"/>
      <w:bookmarkStart w:id="29" w:name="_Toc2723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7"/>
      <w:bookmarkEnd w:id="28"/>
      <w:bookmarkEnd w:id="29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0" w:name="_Toc21671"/>
      <w:r>
        <w:rPr>
          <w:rFonts w:hint="eastAsia"/>
          <w:lang w:val="en-US" w:eastAsia="zh-CN"/>
        </w:rPr>
        <w:t>4.1连接相关</w:t>
      </w:r>
      <w:bookmarkEnd w:id="30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1" w:name="_Toc496193110"/>
      <w:bookmarkStart w:id="32" w:name="_Toc440976909"/>
      <w:bookmarkStart w:id="33" w:name="_Toc118997626"/>
      <w:bookmarkStart w:id="34" w:name="_Toc1070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1"/>
      <w:bookmarkEnd w:id="32"/>
      <w:r>
        <w:rPr>
          <w:rFonts w:hint="eastAsia"/>
        </w:rPr>
        <w:t>（TCP专用）</w:t>
      </w:r>
      <w:bookmarkEnd w:id="33"/>
      <w:bookmarkEnd w:id="34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5" w:name="_Toc496193111"/>
      <w:bookmarkStart w:id="36" w:name="_Toc440976910"/>
      <w:bookmarkStart w:id="37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38" w:name="_Toc23096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5"/>
      <w:bookmarkEnd w:id="36"/>
      <w:r>
        <w:rPr>
          <w:rFonts w:hint="eastAsia"/>
        </w:rPr>
        <w:t>（TCP专用）</w:t>
      </w:r>
      <w:bookmarkEnd w:id="37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8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39" w:name="_Toc23527"/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9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0" w:name="_Toc140592060"/>
      <w:bookmarkStart w:id="41" w:name="_Toc30304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0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1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2" w:name="_Toc1940"/>
      <w:bookmarkStart w:id="43" w:name="_Toc496193116"/>
      <w:bookmarkStart w:id="44" w:name="_Toc440976915"/>
      <w:r>
        <w:rPr>
          <w:rFonts w:hint="eastAsia"/>
          <w:lang w:val="en-US" w:eastAsia="zh-CN"/>
        </w:rPr>
        <w:t>4.2定位相关上报</w:t>
      </w:r>
      <w:bookmarkEnd w:id="42"/>
    </w:p>
    <w:p w14:paraId="65506DFA">
      <w:pPr>
        <w:pStyle w:val="4"/>
        <w:numPr>
          <w:ilvl w:val="0"/>
          <w:numId w:val="0"/>
        </w:numPr>
      </w:pPr>
      <w:bookmarkStart w:id="45" w:name="_Toc13453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3"/>
      <w:bookmarkEnd w:id="44"/>
      <w:r>
        <w:rPr>
          <w:rFonts w:hint="eastAsia"/>
        </w:rPr>
        <w:t>上报(0x03)</w:t>
      </w:r>
      <w:bookmarkEnd w:id="45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6" w:name="_Toc17551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6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7" w:name="_Toc26036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48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48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49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49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43564F3">
      <w:pPr>
        <w:pStyle w:val="4"/>
        <w:rPr>
          <w:rFonts w:hint="eastAsia"/>
        </w:rPr>
      </w:pPr>
      <w:bookmarkStart w:id="50" w:name="_Toc3321"/>
      <w:r>
        <w:rPr>
          <w:rFonts w:hint="eastAsia" w:ascii="微软雅黑" w:hAnsi="微软雅黑"/>
          <w:sz w:val="28"/>
          <w:szCs w:val="28"/>
          <w:lang w:val="en-US" w:eastAsia="zh-CN"/>
        </w:rPr>
        <w:t xml:space="preserve">4.2.4 </w:t>
      </w:r>
      <w:r>
        <w:rPr>
          <w:rFonts w:hint="eastAsia"/>
          <w:sz w:val="32"/>
          <w:szCs w:val="32"/>
          <w:lang w:val="en-US" w:eastAsia="zh-CN"/>
        </w:rPr>
        <w:t>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bookmarkEnd w:id="50"/>
    </w:p>
    <w:p w14:paraId="6BF5A625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802618A"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648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E1A0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57E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D6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B7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807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F82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A42E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F4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54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1098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58B8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EA9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C3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5A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3CF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293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5B9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570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F69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B8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625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50D98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66F91656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6958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7FCFD2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B2CB2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5641C3A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15A1AF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29F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D9F8C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CE45E3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963E20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8245CA4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</w:tr>
      <w:tr w14:paraId="08F2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8B24F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08CF9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28C1ACD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DE9F4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2C1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91A6D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1ABE070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C755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41ED70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1B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18EFC9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0E0C6B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7A7C0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9A1555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7FC2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6F82B9E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</w:tcPr>
          <w:p w14:paraId="51B5BB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6A4A25F8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4AD1EEC3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C09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A8AD5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557AF1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7E7935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B48EE6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5F8E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65882F3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19646F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4C8DC507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15BB6F0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1AB9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BA5CC5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3FE82770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3EA82EE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3F3183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47C9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5F2DF178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22B2BCD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0D03DF4E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8AAD7E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F51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7714C487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BF13899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31DEA8E8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F926EF4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7941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8A74CD2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406059EA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1C490B3F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C8F0797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550248CD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0087919">
      <w:pPr>
        <w:pStyle w:val="52"/>
        <w:ind w:left="360" w:firstLine="0" w:firstLineChars="0"/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</w:pP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val="en-US" w:eastAsia="zh-CN"/>
        </w:rPr>
        <w:t>注：UWB定位通用版本最多上报4个Ubeacon</w:t>
      </w:r>
    </w:p>
    <w:p w14:paraId="28E0C493">
      <w:pPr>
        <w:pStyle w:val="26"/>
        <w:keepNext w:val="0"/>
        <w:keepLines w:val="0"/>
        <w:widowControl/>
        <w:suppressLineNumbers w:val="0"/>
        <w:ind w:left="0" w:firstLine="480" w:firstLineChars="20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BDBDBDBDD7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522EF266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32060000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9100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E7050000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6800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38050000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5C00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A1</w:t>
      </w:r>
    </w:p>
    <w:p w14:paraId="1959B6AB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14C8C10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630ED611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1" w:name="_Toc15489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4.3：报警相关上报</w:t>
      </w:r>
      <w:bookmarkEnd w:id="51"/>
    </w:p>
    <w:p w14:paraId="62603606">
      <w:pPr>
        <w:pStyle w:val="4"/>
        <w:numPr>
          <w:ilvl w:val="0"/>
          <w:numId w:val="0"/>
        </w:numPr>
      </w:pPr>
      <w:bookmarkStart w:id="52" w:name="_Toc440976931"/>
      <w:bookmarkStart w:id="53" w:name="_Toc496193132"/>
      <w:bookmarkStart w:id="54" w:name="_Toc11664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2"/>
      <w:bookmarkEnd w:id="53"/>
      <w:r>
        <w:rPr>
          <w:rFonts w:hint="eastAsia"/>
        </w:rPr>
        <w:t>(0x02)</w:t>
      </w:r>
      <w:bookmarkEnd w:id="54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5" w:name="_Toc1955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5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0B66953C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0AA83173">
      <w:pPr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/>
          <w:lang w:val="en-US" w:eastAsia="zh-CN"/>
        </w:rPr>
        <w:t>Type = 4 信标报警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92C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C8E6F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17D2DF3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2575832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417262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76D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34F41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8C9F47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0A40F4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10F6F8A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2--UWB测距报警</w:t>
            </w:r>
          </w:p>
        </w:tc>
      </w:tr>
      <w:tr w14:paraId="5681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52C626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FBD9A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48881C9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E8F4E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703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DD0FD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7B224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5C81C6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72B19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报警Ubeacon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EE1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1E3D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4E9C6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740B1203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3DF7D056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01F4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1260BE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6459E52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3B9A2F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AE9F168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298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56DBCF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5D6BBE0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7658A94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275FC9C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4C19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3EE0A59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0CC4F26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5F5310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35730CA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08B2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A13C37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1A1D3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5C41CC54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979157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2AD0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2893786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43B9F512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4E489070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69E2D1C3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75B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60115086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06ACAF2E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637C0D9A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4605BD3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66DC9809">
      <w:pPr>
        <w:pStyle w:val="64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BDBDBDBD21  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cs="宋体"/>
          <w:color w:val="FF0000"/>
          <w:sz w:val="21"/>
          <w:szCs w:val="21"/>
        </w:rPr>
        <w:t>00  0201 03 32060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cs="宋体"/>
          <w:color w:val="FF0000"/>
          <w:sz w:val="21"/>
          <w:szCs w:val="21"/>
        </w:rPr>
        <w:t>00 9100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E7050000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6800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38050000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5C00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522EF266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55</w:t>
      </w:r>
    </w:p>
    <w:p w14:paraId="764B1765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6" w:name="_Toc1845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6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7" w:name="_Toc2391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58" w:name="_Toc16816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58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59" w:name="_Toc161325796"/>
      <w:bookmarkStart w:id="60" w:name="_Toc6234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59"/>
      <w:r>
        <w:rPr>
          <w:rFonts w:hint="eastAsia" w:cstheme="minorBidi"/>
          <w:lang w:val="en-US" w:eastAsia="zh-CN"/>
        </w:rPr>
        <w:t>---可不用解析</w:t>
      </w:r>
      <w:bookmarkEnd w:id="6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4B87CC86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1" w:name="_Toc18750"/>
      <w:bookmarkStart w:id="62" w:name="_Toc8555"/>
      <w:bookmarkStart w:id="63" w:name="_Toc1507"/>
      <w:bookmarkStart w:id="64" w:name="_Toc13839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1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2"/>
      <w:bookmarkEnd w:id="63"/>
      <w:bookmarkEnd w:id="64"/>
    </w:p>
    <w:p w14:paraId="67D42841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7155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EF9D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EA41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67C24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7D19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A80B3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68398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A8C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0A9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D93C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7A51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F69FC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1C1F4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3FCEC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93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9D30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FEC6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1C10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3EB7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2DD70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C3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EB26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5356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339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32E32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C9B4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674C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4F82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628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BD896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52F0C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96A818B">
      <w:pPr>
        <w:spacing w:line="360" w:lineRule="auto"/>
        <w:rPr>
          <w:rFonts w:ascii="微软雅黑" w:hAnsi="微软雅黑"/>
          <w:szCs w:val="21"/>
        </w:rPr>
      </w:pPr>
    </w:p>
    <w:p w14:paraId="1FB87D08">
      <w:pPr>
        <w:spacing w:line="360" w:lineRule="auto"/>
        <w:rPr>
          <w:rFonts w:ascii="微软雅黑" w:hAnsi="微软雅黑"/>
          <w:szCs w:val="21"/>
        </w:rPr>
      </w:pPr>
    </w:p>
    <w:p w14:paraId="1A910D31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6364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1040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1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DA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C9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F7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B220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54268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0EA2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1E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66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C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C1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8E3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14451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CA9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D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30A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D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A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2EE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79E81691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57E420D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670CF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EB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B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3E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0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A0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5F8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275F5A9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859A827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1DCF13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77371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D12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83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1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7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3C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D57F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122058F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915B08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0073D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B3E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C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DA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38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33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FD66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630B02ED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5F2C1264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67EE8B49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2CD5E2A5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6518DD36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823278E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5E2A921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87C0BB1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882062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79BC077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ACC7BDF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06DEF9D1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1BA2B99E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5" w:name="_Toc31352"/>
      <w:bookmarkStart w:id="66" w:name="_Toc21322"/>
      <w:bookmarkStart w:id="67" w:name="_Toc29401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5"/>
      <w:bookmarkEnd w:id="66"/>
      <w:bookmarkEnd w:id="67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564548C6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8" w:name="_Toc66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8"/>
    </w:p>
    <w:p w14:paraId="67418E57">
      <w:pPr>
        <w:pStyle w:val="4"/>
      </w:pPr>
      <w:bookmarkStart w:id="69" w:name="_Toc13058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70" w:name="_Toc139552453"/>
      <w:bookmarkEnd w:id="70"/>
      <w:bookmarkStart w:id="71" w:name="_Toc136869418"/>
      <w:bookmarkEnd w:id="71"/>
      <w:bookmarkStart w:id="72" w:name="_Toc138603326"/>
      <w:bookmarkEnd w:id="72"/>
      <w:bookmarkStart w:id="73" w:name="_Toc139630532"/>
      <w:bookmarkEnd w:id="73"/>
      <w:bookmarkStart w:id="74" w:name="_Toc132387770"/>
      <w:bookmarkEnd w:id="74"/>
      <w:bookmarkStart w:id="75" w:name="_Toc87892592"/>
      <w:bookmarkEnd w:id="75"/>
      <w:bookmarkStart w:id="76" w:name="_Toc87892591"/>
      <w:bookmarkEnd w:id="76"/>
      <w:bookmarkStart w:id="77" w:name="_Toc143606922"/>
      <w:bookmarkEnd w:id="77"/>
      <w:bookmarkStart w:id="78" w:name="_Toc136869419"/>
      <w:bookmarkEnd w:id="78"/>
      <w:bookmarkStart w:id="79" w:name="_Toc139552454"/>
      <w:bookmarkEnd w:id="79"/>
      <w:bookmarkStart w:id="80" w:name="_Toc138603325"/>
      <w:bookmarkEnd w:id="80"/>
      <w:bookmarkStart w:id="81" w:name="_Toc139630533"/>
      <w:bookmarkEnd w:id="81"/>
      <w:bookmarkStart w:id="82" w:name="_Toc143606923"/>
      <w:bookmarkEnd w:id="82"/>
      <w:bookmarkStart w:id="83" w:name="_Toc132387769"/>
      <w:bookmarkEnd w:id="8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4" w:name="_Toc1064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4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5" w:name="_Toc18363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5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6" w:name="_Toc7253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6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7" w:name="_Toc31235"/>
      <w:bookmarkStart w:id="88" w:name="_Toc79159574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7"/>
    <w:bookmarkEnd w:id="88"/>
    <w:p w14:paraId="143A1078">
      <w:pPr>
        <w:pStyle w:val="4"/>
        <w:numPr>
          <w:ilvl w:val="0"/>
          <w:numId w:val="0"/>
        </w:numPr>
      </w:pPr>
      <w:bookmarkStart w:id="89" w:name="_Toc13176"/>
      <w:r>
        <w:rPr>
          <w:rFonts w:hint="eastAsia"/>
          <w:lang w:val="en-US" w:eastAsia="zh-CN"/>
        </w:rPr>
        <w:t>5.1.2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8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06--UWB信标，</w:t>
      </w:r>
      <w:r>
        <w:rPr>
          <w:rFonts w:hint="eastAsia" w:ascii="微软雅黑" w:hAnsi="微软雅黑" w:cs="宋体"/>
          <w:color w:val="auto"/>
          <w:sz w:val="21"/>
          <w:szCs w:val="21"/>
        </w:rPr>
        <w:t>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eg:BDBDBDBDCE0500000093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eg:BDBDBDBDCE05</w:t>
      </w:r>
      <w:bookmarkStart w:id="100" w:name="_GoBack"/>
      <w:bookmarkEnd w:id="100"/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38D7B3D0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3167BAA7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eg:BDBDBDBDCE2200000093</w:t>
      </w:r>
    </w:p>
    <w:p w14:paraId="746956D2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 eg:BDBDBDBDCE2202000093</w:t>
      </w:r>
    </w:p>
    <w:p w14:paraId="1E793BA7">
      <w:pPr>
        <w:pStyle w:val="64"/>
        <w:ind w:left="1199" w:leftChars="228" w:hanging="720" w:hangingChars="3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4F48B256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90" w:name="_Toc496193153"/>
      <w:bookmarkStart w:id="91" w:name="_Toc159924449"/>
      <w:bookmarkStart w:id="92" w:name="_Toc18957"/>
      <w:bookmarkStart w:id="93" w:name="_Toc2413"/>
      <w:r>
        <w:rPr>
          <w:rFonts w:hint="eastAsia"/>
          <w:lang w:val="en-US" w:eastAsia="zh-CN"/>
        </w:rPr>
        <w:t>5.1.3</w:t>
      </w:r>
      <w:bookmarkEnd w:id="90"/>
      <w:bookmarkEnd w:id="91"/>
      <w:bookmarkEnd w:id="92"/>
      <w:r>
        <w:rPr>
          <w:rFonts w:hint="eastAsia"/>
        </w:rPr>
        <w:t>域名设置(0xC3)（TCP专用）</w:t>
      </w:r>
      <w:bookmarkEnd w:id="93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</w:t>
      </w:r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5B133A31">
      <w:pPr>
        <w:pStyle w:val="4"/>
        <w:numPr>
          <w:ilvl w:val="0"/>
          <w:numId w:val="0"/>
        </w:numPr>
      </w:pPr>
      <w:bookmarkStart w:id="94" w:name="_Toc440976918"/>
      <w:bookmarkStart w:id="95" w:name="_Toc31725"/>
      <w:bookmarkStart w:id="96" w:name="_Toc496193119"/>
      <w:bookmarkStart w:id="97" w:name="_Toc26339"/>
      <w:r>
        <w:rPr>
          <w:rFonts w:hint="eastAsia"/>
          <w:lang w:val="en-US" w:eastAsia="zh-CN"/>
        </w:rPr>
        <w:t>5.1.4</w:t>
      </w:r>
      <w:bookmarkEnd w:id="94"/>
      <w:bookmarkEnd w:id="95"/>
      <w:bookmarkEnd w:id="96"/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9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8D31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5F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8BD6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68F68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F3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970CA1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8A2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43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E950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BE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8C3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26C36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1F3F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3DD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F8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99B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B7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C2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E188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FCE7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115F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35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35EA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0853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504A03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78A0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9F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F855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0FD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7E86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E31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1EDD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1D2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C2C6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5437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2D89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B2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33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4C0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7192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A8E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858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446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21C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53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5B65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220651B6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5FD32CC5">
      <w:pPr>
        <w:ind w:firstLine="420" w:firstLineChars="0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</w:rPr>
        <w:t xml:space="preserve">关机："BDBDBDBD770193"    </w:t>
      </w:r>
      <w:r>
        <w:rPr>
          <w:rFonts w:hint="eastAsia" w:ascii="微软雅黑" w:hAnsi="微软雅黑"/>
          <w:sz w:val="20"/>
          <w:szCs w:val="20"/>
          <w:lang w:val="en-US" w:eastAsia="zh-CN"/>
        </w:rPr>
        <w:t>注意：下发后设备关机，但是不会上报关机报警</w:t>
      </w:r>
    </w:p>
    <w:p w14:paraId="4390F4FE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重启："BDBDBDBD770093"</w:t>
      </w:r>
    </w:p>
    <w:p w14:paraId="446131CC">
      <w:pPr>
        <w:spacing w:line="360" w:lineRule="auto"/>
        <w:ind w:firstLine="400" w:firstLineChars="200"/>
        <w:rPr>
          <w:rFonts w:ascii="微软雅黑" w:hAnsi="微软雅黑"/>
          <w:sz w:val="20"/>
          <w:szCs w:val="20"/>
        </w:rPr>
      </w:pPr>
    </w:p>
    <w:p w14:paraId="03E47F3A">
      <w:pPr>
        <w:outlineLvl w:val="2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8" w:name="_Toc11297"/>
      <w:bookmarkStart w:id="99" w:name="_Toc937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 UWB报警距离下发（0x79）</w:t>
      </w:r>
      <w:bookmarkEnd w:id="98"/>
      <w:bookmarkEnd w:id="9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298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FB7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993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462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5F7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FB1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2D8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AF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C1E2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4812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772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F21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994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C35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7413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49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36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8F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E5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74D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FF6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99DE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EB4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D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6B4167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22F6D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60B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DB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5D7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6D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D08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355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AE78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A465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3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AA16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FA2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F474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167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类型</w:t>
            </w:r>
          </w:p>
          <w:p w14:paraId="4ABF623F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00--UWB测距报警距离</w:t>
            </w:r>
          </w:p>
        </w:tc>
      </w:tr>
      <w:tr w14:paraId="4955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3AB4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F2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B7468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distance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CEB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C4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17F6C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Type=00</w:t>
            </w:r>
          </w:p>
          <w:p w14:paraId="51E629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UWB测距报警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（单位：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0-20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小于或等于这个距离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报警</w:t>
            </w:r>
          </w:p>
        </w:tc>
      </w:tr>
    </w:tbl>
    <w:p w14:paraId="3CF09E5B">
      <w:pPr>
        <w:ind w:firstLine="420" w:firstLineChars="0"/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eg:BDBDBDBD790001C3</w:t>
      </w:r>
    </w:p>
    <w:p w14:paraId="328066C9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注：下发距离为0，则不报警</w:t>
      </w:r>
    </w:p>
    <w:p w14:paraId="46C92631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345D89C9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1CC00027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79B5C2F4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15F76"/>
    <w:rsid w:val="00E54511"/>
    <w:rsid w:val="00E91AF4"/>
    <w:rsid w:val="00E96B8D"/>
    <w:rsid w:val="00EE44ED"/>
    <w:rsid w:val="00FA56B2"/>
    <w:rsid w:val="00FE70F9"/>
    <w:rsid w:val="015D0D5E"/>
    <w:rsid w:val="01A93FA3"/>
    <w:rsid w:val="01FB2D05"/>
    <w:rsid w:val="035A1E43"/>
    <w:rsid w:val="03CD2031"/>
    <w:rsid w:val="043C447B"/>
    <w:rsid w:val="053F78FC"/>
    <w:rsid w:val="05981E02"/>
    <w:rsid w:val="0634284A"/>
    <w:rsid w:val="06AE5109"/>
    <w:rsid w:val="07FC2750"/>
    <w:rsid w:val="08E33B14"/>
    <w:rsid w:val="09B80304"/>
    <w:rsid w:val="0B80160F"/>
    <w:rsid w:val="0B8F63EB"/>
    <w:rsid w:val="0BC01E57"/>
    <w:rsid w:val="0C6B1E0D"/>
    <w:rsid w:val="0C8B1ACB"/>
    <w:rsid w:val="0CDD6DB8"/>
    <w:rsid w:val="0D422E6A"/>
    <w:rsid w:val="0DB02772"/>
    <w:rsid w:val="0E522AF1"/>
    <w:rsid w:val="0E8015C3"/>
    <w:rsid w:val="0EF67752"/>
    <w:rsid w:val="0F1A19E5"/>
    <w:rsid w:val="0FB26719"/>
    <w:rsid w:val="11035310"/>
    <w:rsid w:val="11074157"/>
    <w:rsid w:val="119F5E84"/>
    <w:rsid w:val="11C24EDD"/>
    <w:rsid w:val="12CD1ABC"/>
    <w:rsid w:val="130E6726"/>
    <w:rsid w:val="140B4717"/>
    <w:rsid w:val="14276FAA"/>
    <w:rsid w:val="147D6C4A"/>
    <w:rsid w:val="148231E6"/>
    <w:rsid w:val="167938EC"/>
    <w:rsid w:val="173A067D"/>
    <w:rsid w:val="17A710D3"/>
    <w:rsid w:val="17D346CC"/>
    <w:rsid w:val="18A03772"/>
    <w:rsid w:val="18B14E03"/>
    <w:rsid w:val="192C553A"/>
    <w:rsid w:val="1A2E5471"/>
    <w:rsid w:val="1A907234"/>
    <w:rsid w:val="1BE06F24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1F8B00AC"/>
    <w:rsid w:val="20E20CFE"/>
    <w:rsid w:val="21862D68"/>
    <w:rsid w:val="22CE69E6"/>
    <w:rsid w:val="2429207A"/>
    <w:rsid w:val="252D630C"/>
    <w:rsid w:val="25964198"/>
    <w:rsid w:val="25FF1B34"/>
    <w:rsid w:val="2669577B"/>
    <w:rsid w:val="26712A32"/>
    <w:rsid w:val="272411FF"/>
    <w:rsid w:val="28C7359D"/>
    <w:rsid w:val="28DB0637"/>
    <w:rsid w:val="29FF65A7"/>
    <w:rsid w:val="2A636B36"/>
    <w:rsid w:val="2AB44766"/>
    <w:rsid w:val="2AFE459E"/>
    <w:rsid w:val="2B1D2C71"/>
    <w:rsid w:val="2B826300"/>
    <w:rsid w:val="2C325548"/>
    <w:rsid w:val="2C6B3EBD"/>
    <w:rsid w:val="2D32459D"/>
    <w:rsid w:val="2DA25458"/>
    <w:rsid w:val="30012E49"/>
    <w:rsid w:val="30366E44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533777"/>
    <w:rsid w:val="34BA37F6"/>
    <w:rsid w:val="35064C8D"/>
    <w:rsid w:val="35541E69"/>
    <w:rsid w:val="35845BFE"/>
    <w:rsid w:val="35DA3A24"/>
    <w:rsid w:val="363F2730"/>
    <w:rsid w:val="36483084"/>
    <w:rsid w:val="37506F4F"/>
    <w:rsid w:val="37863B95"/>
    <w:rsid w:val="37AD58BF"/>
    <w:rsid w:val="38056287"/>
    <w:rsid w:val="3971469F"/>
    <w:rsid w:val="3A671A0A"/>
    <w:rsid w:val="3AE53402"/>
    <w:rsid w:val="3CCB537A"/>
    <w:rsid w:val="3CD16FF1"/>
    <w:rsid w:val="3DC611FD"/>
    <w:rsid w:val="40155D85"/>
    <w:rsid w:val="40387CC5"/>
    <w:rsid w:val="40443DB7"/>
    <w:rsid w:val="40537736"/>
    <w:rsid w:val="405716B6"/>
    <w:rsid w:val="40925627"/>
    <w:rsid w:val="40A31A62"/>
    <w:rsid w:val="413F70E0"/>
    <w:rsid w:val="41696778"/>
    <w:rsid w:val="42C81A50"/>
    <w:rsid w:val="44023FAB"/>
    <w:rsid w:val="453159D8"/>
    <w:rsid w:val="456D4498"/>
    <w:rsid w:val="45AE334E"/>
    <w:rsid w:val="463651F7"/>
    <w:rsid w:val="464D45D0"/>
    <w:rsid w:val="46B82A81"/>
    <w:rsid w:val="46C245A4"/>
    <w:rsid w:val="46F55E8A"/>
    <w:rsid w:val="475125FE"/>
    <w:rsid w:val="47623709"/>
    <w:rsid w:val="479858D5"/>
    <w:rsid w:val="47D7347E"/>
    <w:rsid w:val="47DC5BBE"/>
    <w:rsid w:val="483519B4"/>
    <w:rsid w:val="48925C21"/>
    <w:rsid w:val="48D13C35"/>
    <w:rsid w:val="498378CD"/>
    <w:rsid w:val="49A17ADF"/>
    <w:rsid w:val="49B303BC"/>
    <w:rsid w:val="4A3A4921"/>
    <w:rsid w:val="4AB455FC"/>
    <w:rsid w:val="4B855CC3"/>
    <w:rsid w:val="4BF90A27"/>
    <w:rsid w:val="4C57482A"/>
    <w:rsid w:val="4C5E7C99"/>
    <w:rsid w:val="4C721A28"/>
    <w:rsid w:val="4CA77B7B"/>
    <w:rsid w:val="4CB07094"/>
    <w:rsid w:val="4D043A75"/>
    <w:rsid w:val="4E223E18"/>
    <w:rsid w:val="4E6F6FA8"/>
    <w:rsid w:val="4F3548EF"/>
    <w:rsid w:val="4F6E08A7"/>
    <w:rsid w:val="4F705422"/>
    <w:rsid w:val="50EB10A0"/>
    <w:rsid w:val="5103759B"/>
    <w:rsid w:val="518742CE"/>
    <w:rsid w:val="51B73916"/>
    <w:rsid w:val="51E0333F"/>
    <w:rsid w:val="546D2354"/>
    <w:rsid w:val="553A3939"/>
    <w:rsid w:val="555F2870"/>
    <w:rsid w:val="556476CD"/>
    <w:rsid w:val="55E5115C"/>
    <w:rsid w:val="55F70F33"/>
    <w:rsid w:val="56C500AD"/>
    <w:rsid w:val="57454E17"/>
    <w:rsid w:val="57B0791C"/>
    <w:rsid w:val="58F61B5E"/>
    <w:rsid w:val="592324F7"/>
    <w:rsid w:val="5A272E2C"/>
    <w:rsid w:val="5B303AB7"/>
    <w:rsid w:val="5B8F1FBE"/>
    <w:rsid w:val="5B9322B7"/>
    <w:rsid w:val="5BA4077D"/>
    <w:rsid w:val="5C074730"/>
    <w:rsid w:val="5D9A56C3"/>
    <w:rsid w:val="5E9D755E"/>
    <w:rsid w:val="5F5A3621"/>
    <w:rsid w:val="5FAD78AB"/>
    <w:rsid w:val="610616B1"/>
    <w:rsid w:val="61244EC8"/>
    <w:rsid w:val="61C834F9"/>
    <w:rsid w:val="621719D8"/>
    <w:rsid w:val="62C65219"/>
    <w:rsid w:val="634C03F7"/>
    <w:rsid w:val="637B59BF"/>
    <w:rsid w:val="63D20898"/>
    <w:rsid w:val="645C36D2"/>
    <w:rsid w:val="64702960"/>
    <w:rsid w:val="64790728"/>
    <w:rsid w:val="647A7B92"/>
    <w:rsid w:val="657614BD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9AE2C22"/>
    <w:rsid w:val="69DC0AAF"/>
    <w:rsid w:val="69E71C90"/>
    <w:rsid w:val="6C2D5FCF"/>
    <w:rsid w:val="6CC54727"/>
    <w:rsid w:val="6D404CAC"/>
    <w:rsid w:val="6DE81C25"/>
    <w:rsid w:val="6DEE18F1"/>
    <w:rsid w:val="6E047916"/>
    <w:rsid w:val="6F1B578D"/>
    <w:rsid w:val="6FF93D3F"/>
    <w:rsid w:val="704F1C46"/>
    <w:rsid w:val="70A927A9"/>
    <w:rsid w:val="70C74EFD"/>
    <w:rsid w:val="71E002A1"/>
    <w:rsid w:val="73115F0C"/>
    <w:rsid w:val="73C65369"/>
    <w:rsid w:val="74922970"/>
    <w:rsid w:val="74BA3E91"/>
    <w:rsid w:val="75EF4D2B"/>
    <w:rsid w:val="75F67AFC"/>
    <w:rsid w:val="77521091"/>
    <w:rsid w:val="78CF7044"/>
    <w:rsid w:val="79802CF3"/>
    <w:rsid w:val="7A453416"/>
    <w:rsid w:val="7B39198B"/>
    <w:rsid w:val="7B473656"/>
    <w:rsid w:val="7C692185"/>
    <w:rsid w:val="7CBD693B"/>
    <w:rsid w:val="7D0067BE"/>
    <w:rsid w:val="7D114E61"/>
    <w:rsid w:val="7DFC45D8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2434</Words>
  <Characters>3563</Characters>
  <Lines>142</Lines>
  <Paragraphs>40</Paragraphs>
  <TotalTime>0</TotalTime>
  <ScaleCrop>false</ScaleCrop>
  <LinksUpToDate>false</LinksUpToDate>
  <CharactersWithSpaces>3823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2025-07-25T10:34:06Z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