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B2315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7C0B32D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_Toc20080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_Toc20080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E97C55B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_Toc16510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_Toc16510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514C15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_Toc24624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_Toc24624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8A108EF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_Toc12663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_Toc12663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70A9B10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_Toc14012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_Toc14012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43864F3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_Toc23824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_Toc23824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713DE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_Toc9050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_Toc9050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3BDF9A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_Toc20890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_Toc20890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003C1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_Toc31925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_Toc31925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550E0C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_Toc28227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_Toc28227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3B7E73D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_Toc17318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_Toc17318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E92BD25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_Toc32071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_Toc32071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2EC529B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_Toc15162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_Toc15162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F82973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_Toc14411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_Toc14411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221192E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_Toc30218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_Toc30218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4A68C0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_Toc20715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_Toc20715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9FE5FA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_Toc11031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_Toc11031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1FC68E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_Toc9876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_Toc9876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97DB06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_Toc30412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_Toc30412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70E243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_Toc23561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_Toc23561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18D6947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_Toc4311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_Toc4311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98B84C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_Toc21070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.4 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基站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经纬度上报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（0x15）--wifi定位补充</w:t>
      </w:r>
      <w:r>
        <w:tab/>
      </w:r>
      <w:r>
        <w:fldChar w:fldCharType="begin"/>
      </w:r>
      <w:r>
        <w:instrText xml:space="preserve"> PAGEREF _Toc21070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5688D1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_Toc1522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_Toc1522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FEB1BA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_Toc31705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_Toc31705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5A3B438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_Toc15578 </w:instrText>
      </w:r>
      <w:r>
        <w:fldChar w:fldCharType="separate"/>
      </w:r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rPr>
          <w:rFonts w:hint="eastAsia"/>
          <w:lang w:val="en-US" w:eastAsia="zh-CN"/>
        </w:rPr>
        <w:t>--可过滤，不处理</w:t>
      </w:r>
      <w:r>
        <w:tab/>
      </w:r>
      <w:r>
        <w:fldChar w:fldCharType="begin"/>
      </w:r>
      <w:r>
        <w:instrText xml:space="preserve"> PAGEREF _Toc15578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511600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_Toc21033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.3.3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_Toc21033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FE2AEE8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_Toc2043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_Toc2043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2546E8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_Toc18742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_Toc18742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8EE57CD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_Toc20903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_Toc20903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F5D3851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_Toc14173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_Toc14173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25D8443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_Toc7884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_Toc7884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EE40984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_Toc7607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_Toc7607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EAA58CB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_Toc17538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_Toc17538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5C3ECF02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_Toc23534 </w:instrText>
      </w:r>
      <w:r>
        <w:fldChar w:fldCharType="separate"/>
      </w:r>
      <w:r>
        <w:rPr>
          <w:rFonts w:hint="eastAsia"/>
          <w:lang w:val="en-US" w:eastAsia="zh-CN"/>
        </w:rPr>
        <w:t>4.6健康相关上报</w:t>
      </w:r>
      <w:r>
        <w:tab/>
      </w:r>
      <w:r>
        <w:fldChar w:fldCharType="begin"/>
      </w:r>
      <w:r>
        <w:instrText xml:space="preserve"> PAGEREF _Toc23534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932FD4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_Toc20205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_Toc20205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1E5F22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_Toc29723 </w:instrText>
      </w:r>
      <w:r>
        <w:fldChar w:fldCharType="separate"/>
      </w:r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_Toc29723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8BBEA60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_Toc19522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_Toc19522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38D71AD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_Toc26158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_Toc26158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054B2D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_Toc1269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_Toc1269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2ADC3BA9">
      <w:pPr>
        <w:pStyle w:val="19"/>
        <w:tabs>
          <w:tab w:val="right" w:leader="dot" w:pos="11340"/>
        </w:tabs>
      </w:pPr>
      <w:r>
        <w:fldChar w:fldCharType="begin"/>
      </w:r>
      <w:r>
        <w:instrText xml:space="preserve"> HYPERLINK \l _Toc10218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_Toc10218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7098F587">
      <w:pPr>
        <w:pStyle w:val="23"/>
        <w:tabs>
          <w:tab w:val="right" w:leader="dot" w:pos="11340"/>
        </w:tabs>
      </w:pPr>
      <w:r>
        <w:fldChar w:fldCharType="begin"/>
      </w:r>
      <w:r>
        <w:instrText xml:space="preserve"> HYPERLINK \l _Toc12893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_Toc12893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1BA7383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_Toc9603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_Toc9603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64573BDA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_Toc3907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_Toc3907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44FE49B9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_Toc22617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_Toc22617 \h 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6349A67C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_Toc14917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_Toc14917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F9A07B3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_Toc11370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睡眠统计时间段设置</w:t>
      </w:r>
      <w:r>
        <w:rPr>
          <w:rFonts w:hint="eastAsia" w:ascii="微软雅黑" w:hAnsi="微软雅黑" w:eastAsia="微软雅黑" w:cs="微软雅黑"/>
          <w:bCs w:val="0"/>
          <w:szCs w:val="32"/>
        </w:rPr>
        <w:t>（</w:t>
      </w:r>
      <w:r>
        <w:rPr>
          <w:rFonts w:hint="eastAsia" w:ascii="微软雅黑" w:hAnsi="微软雅黑" w:eastAsia="微软雅黑" w:cs="微软雅黑"/>
          <w:bCs w:val="0"/>
          <w:szCs w:val="32"/>
          <w:lang w:val="en-US" w:eastAsia="zh-CN"/>
        </w:rPr>
        <w:t xml:space="preserve">MSGID = </w:t>
      </w:r>
      <w:r>
        <w:rPr>
          <w:rFonts w:hint="eastAsia" w:ascii="微软雅黑" w:hAnsi="微软雅黑" w:eastAsia="微软雅黑" w:cs="微软雅黑"/>
          <w:bCs w:val="0"/>
          <w:szCs w:val="32"/>
        </w:rPr>
        <w:t>0X</w:t>
      </w:r>
      <w:r>
        <w:rPr>
          <w:rFonts w:hint="default" w:ascii="微软雅黑" w:hAnsi="微软雅黑" w:eastAsia="微软雅黑" w:cs="微软雅黑"/>
          <w:bCs w:val="0"/>
          <w:szCs w:val="32"/>
          <w:lang w:val="en-US"/>
        </w:rPr>
        <w:t>1D</w:t>
      </w:r>
      <w:r>
        <w:rPr>
          <w:rFonts w:hint="eastAsia" w:ascii="微软雅黑" w:hAnsi="微软雅黑" w:eastAsia="微软雅黑" w:cs="微软雅黑"/>
          <w:bCs w:val="0"/>
          <w:szCs w:val="32"/>
        </w:rPr>
        <w:t>）</w:t>
      </w:r>
      <w:r>
        <w:tab/>
      </w:r>
      <w:r>
        <w:fldChar w:fldCharType="begin"/>
      </w:r>
      <w:r>
        <w:instrText xml:space="preserve"> PAGEREF _Toc11370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6CAAD645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_Toc24559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（0xCE15）</w:t>
      </w:r>
      <w:r>
        <w:tab/>
      </w:r>
      <w:r>
        <w:fldChar w:fldCharType="begin"/>
      </w:r>
      <w:r>
        <w:instrText xml:space="preserve"> PAGEREF _Toc24559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1589912F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_Toc29294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）</w:t>
      </w:r>
      <w:r>
        <w:tab/>
      </w:r>
      <w:r>
        <w:fldChar w:fldCharType="begin"/>
      </w:r>
      <w:r>
        <w:instrText xml:space="preserve"> PAGEREF _Toc29294 \h 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7C39A1A2">
      <w:pPr>
        <w:pStyle w:val="12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_Toc4855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5.1.8 设备报警设置（0XCE03）</w:t>
      </w:r>
      <w:r>
        <w:tab/>
      </w:r>
      <w:r>
        <w:fldChar w:fldCharType="begin"/>
      </w:r>
      <w:r>
        <w:instrText xml:space="preserve"> PAGEREF _Toc4855 \h 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3EABB11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00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11-29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0F52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A9A4050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CFE742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31673EC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47081A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  <w:tr w14:paraId="44EB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35729F4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1A25D0B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1B4F1E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2025-06-06</w:t>
            </w:r>
          </w:p>
        </w:tc>
        <w:tc>
          <w:tcPr>
            <w:tcW w:w="5237" w:type="dxa"/>
            <w:vAlign w:val="center"/>
          </w:tcPr>
          <w:p w14:paraId="538070DD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增加下行指令，睡眠统计时间段</w:t>
            </w:r>
          </w:p>
        </w:tc>
      </w:tr>
      <w:tr w14:paraId="4885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exact"/>
          <w:jc w:val="center"/>
        </w:trPr>
        <w:tc>
          <w:tcPr>
            <w:tcW w:w="1098" w:type="dxa"/>
            <w:vAlign w:val="center"/>
          </w:tcPr>
          <w:p w14:paraId="6E8A2FD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232581E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3AB53BB3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2025-07-07</w:t>
            </w:r>
          </w:p>
        </w:tc>
        <w:tc>
          <w:tcPr>
            <w:tcW w:w="5237" w:type="dxa"/>
            <w:vAlign w:val="center"/>
          </w:tcPr>
          <w:p w14:paraId="6E6CDA81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增加上报数据：设备健康阈值上报</w:t>
            </w:r>
          </w:p>
          <w:p w14:paraId="6D010FC6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增加下行指令：不休眠开关，健康上报开关/定位上报开关，睡眠统计时间段上报，设备震动时间下发，设备健康阈值下发，按键触发sos开关，蓝牙广播开关，立即上报版本号数据， GPS常开开关，跌落灵敏度和高度下发，蓝牙广播开关--这些功能需固件支持</w:t>
            </w:r>
          </w:p>
        </w:tc>
      </w:tr>
    </w:tbl>
    <w:p w14:paraId="2A425728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eastAsia" w:ascii="微软雅黑" w:hAnsi="微软雅黑" w:cs="宋体"/>
          <w:color w:val="auto"/>
          <w:sz w:val="21"/>
          <w:szCs w:val="21"/>
        </w:rPr>
      </w:pPr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B2315G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E2B3BDA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此协议根据最新固件功能更新</w:t>
      </w:r>
    </w:p>
    <w:p w14:paraId="27C886D8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4529"/>
      <w:bookmarkStart w:id="4" w:name="_Toc4409"/>
      <w:bookmarkStart w:id="5" w:name="_Toc16510"/>
      <w:bookmarkStart w:id="6" w:name="_Toc496193103"/>
      <w:bookmarkStart w:id="7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8" w:name="_Toc20064"/>
      <w:bookmarkStart w:id="9" w:name="_Toc19043"/>
      <w:bookmarkStart w:id="10" w:name="_Toc24624"/>
      <w:bookmarkStart w:id="11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8"/>
      <w:bookmarkEnd w:id="9"/>
      <w:bookmarkEnd w:id="10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充电灯效：充电中：红灯闪烁，充满电：绿灯长亮，</w:t>
      </w:r>
    </w:p>
    <w:p w14:paraId="416F561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自动开机：充好电，拔下充电线自动开机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注：开机默认脱落状态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手动关机：关机：在界面“关于”页停留，会自动进入版本页，再继续自动进入ICCID界面，最后自动进入IMEI界面，等待具体IMEI号码弹出后，长按触摸按键3s，待屏幕出现‘Bye’，松开按键</w:t>
      </w:r>
    </w:p>
    <w:p w14:paraId="3E94F66C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充电关机：连接充电线后红灯闪烁进入充电状态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触发方式：触发后设备不进休眠，长按按键3s，界面出现SOS后红灯长亮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取消方式：SOS模式下，点亮屏幕，长按按键3s,界面显示SOS取消后，红灯熄灭   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 信号格显示‘X’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  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</w:t>
      </w:r>
    </w:p>
    <w:p w14:paraId="4B8132AC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超长待机&amp;大字体模式：</w:t>
      </w:r>
    </w:p>
    <w:p w14:paraId="3CFA241A">
      <w:pPr>
        <w:pStyle w:val="63"/>
        <w:numPr>
          <w:ilvl w:val="0"/>
          <w:numId w:val="0"/>
        </w:numPr>
        <w:adjustRightInd/>
        <w:spacing w:line="360" w:lineRule="auto"/>
        <w:ind w:left="1200" w:leftChars="0" w:hanging="1200" w:hanging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ICCID：”时长按，界面出现超长待机模式，则切换为大字体超长待机模式，该模式下，时间界面有方形图标，每10分钟检测健康和位置，健康数据正常、位置没有变时，每1小时上报数据；否则每10分钟上报</w:t>
      </w:r>
    </w:p>
    <w:p w14:paraId="2C070777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6DD239D2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蓝牙广播版本号模式：</w:t>
      </w:r>
    </w:p>
    <w:p w14:paraId="6D4C3DE8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触发方式：在关于界面停留，界面显示“C2310XXX”时长按，界面出现“welcome”后,时间界面有三角图标</w:t>
      </w:r>
    </w:p>
    <w:p w14:paraId="0344544E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取消方式：关于界面停留，界面显示“ICCID：”时长按，界面出现“welcome”</w:t>
      </w:r>
    </w:p>
    <w:p w14:paraId="0939B474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2663"/>
      <w:bookmarkStart w:id="13" w:name="_Toc14299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1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6A9BF442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关机报警(0x21)：设备主动关机，低电关机，充电关机,触发方式见上一节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3125B61E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跌落报警(0x02)：设备在一定高度自由落体，满足跌落算法触发---默认开启状态，可下行关闭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313C66CA">
      <w:pPr>
        <w:pageBreakBefore w:val="0"/>
        <w:kinsoku/>
        <w:overflowPunct/>
        <w:topLinePunct w:val="0"/>
        <w:bidi w:val="0"/>
        <w:adjustRightInd w:val="0"/>
        <w:snapToGrid/>
        <w:ind w:left="720" w:leftChars="0" w:hanging="720" w:hangingChars="3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健康阈值报警(0x2105):默认不报警，下行健康阈值后，健康数据不在阈值范围内，上报报警</w:t>
      </w:r>
    </w:p>
    <w:p w14:paraId="4F67016F">
      <w:pPr>
        <w:pageBreakBefore w:val="0"/>
        <w:kinsoku/>
        <w:overflowPunct/>
        <w:topLinePunct w:val="0"/>
        <w:bidi w:val="0"/>
        <w:adjustRightInd w:val="0"/>
        <w:snapToGrid/>
        <w:ind w:left="720" w:leftChars="0" w:hanging="720" w:hangingChars="3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 </w:t>
      </w: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注意：健康阈值报警上报时，设备震动，同时界面会显示文字</w:t>
      </w:r>
      <w:r>
        <w:rPr>
          <w:rFonts w:hint="default"/>
          <w:b w:val="0"/>
          <w:bCs/>
          <w:color w:val="FF0000"/>
          <w:sz w:val="24"/>
          <w:szCs w:val="24"/>
          <w:lang w:val="en-US" w:eastAsia="zh-CN"/>
        </w:rPr>
        <w:t>”</w:t>
      </w: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健康提醒</w:t>
      </w:r>
      <w:r>
        <w:rPr>
          <w:rFonts w:hint="default"/>
          <w:b w:val="0"/>
          <w:bCs/>
          <w:color w:val="FF0000"/>
          <w:sz w:val="24"/>
          <w:szCs w:val="24"/>
          <w:lang w:val="en-US" w:eastAsia="zh-CN"/>
        </w:rPr>
        <w:t>”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计步，心率，体温&amp;腕温，血压，血氧(0x32)：默认上报频率10分钟</w:t>
      </w:r>
    </w:p>
    <w:p w14:paraId="4FB94CBB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注：B2315G型号无血氧功能，B2315P型号有血氧功能，注意区分型号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软件版本和型号(0xBB)/状态参数(0xA9)：开机会上报一笔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8EAD764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70391DA6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452C7408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176AFEA0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3DE8A429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3C5736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14012"/>
      <w:bookmarkStart w:id="15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0DB8BB1B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默认上报频率10分钟，最高1分钟，下行指令设备收到后，设备按下发指令的时间段和频率</w:t>
      </w:r>
    </w:p>
    <w:p w14:paraId="02B60ED6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GB2312编码，最多16个汉字，一个汉字占2个字节，一个英文字母占1个字节</w:t>
      </w:r>
    </w:p>
    <w:p w14:paraId="79AAD761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健康采样频率默认10分钟,最高1分钟上报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33E47CB6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(6)蓝牙广播开关(0xCE05):</w:t>
      </w:r>
    </w:p>
    <w:p w14:paraId="29CBE110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开启和关闭蓝牙广播，关闭蓝牙广播后设备不进行蓝牙广播</w:t>
      </w:r>
    </w:p>
    <w:p w14:paraId="5A63184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(7)跌落报警开关(0xCE07)</w:t>
      </w:r>
    </w:p>
    <w:p w14:paraId="1A25B627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开启和关闭跌落报警，开启后设备在跌落时会上报跌落报警</w:t>
      </w:r>
    </w:p>
    <w:p w14:paraId="4593B5D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睡眠统计时间段下发(0x1D)--特殊固件支持</w:t>
      </w:r>
      <w:bookmarkStart w:id="151" w:name="_GoBack"/>
      <w:bookmarkEnd w:id="151"/>
    </w:p>
    <w:p w14:paraId="1A96F830">
      <w:pPr>
        <w:numPr>
          <w:ilvl w:val="0"/>
          <w:numId w:val="0"/>
        </w:numPr>
        <w:ind w:leftChars="0" w:firstLine="42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可下发不同时间段，如：13：00-14：00，则睡眠统计数据会在该时间段内统计并上报</w:t>
      </w:r>
    </w:p>
    <w:p w14:paraId="52CD27D7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(9)按键触发sos功能开关(0xCE19):</w:t>
      </w:r>
    </w:p>
    <w:p w14:paraId="610CB3BA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默认为开启状态，下发关闭后，设备不能通过按键触发sos</w:t>
      </w:r>
    </w:p>
    <w:p w14:paraId="6A7ECD6E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(10)跌落灵敏度和高度下发(0xCE15):</w:t>
      </w:r>
    </w:p>
    <w:p w14:paraId="1CF0F09B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720" w:leftChars="0" w:right="0" w:firstLine="0" w:firstLine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默认灵敏度：高，默认高度0.5米     </w:t>
      </w:r>
    </w:p>
    <w:p w14:paraId="7A8E5C7C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720" w:leftChars="0" w:right="0" w:hanging="720" w:hangingChars="30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灵敏度：指满足跌落算法的程度，提供5个设置等级（0 - 4）：低 - 中低（较低） - 中 - 中高（较高） - 高。</w:t>
      </w:r>
    </w:p>
    <w:p w14:paraId="19BD07B0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 w:firstLine="720" w:firstLineChars="30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043A89CA">
      <w:pPr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ind w:left="0" w:leftChars="0" w:right="0" w:firstLine="720" w:firstLineChars="3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7E93C8AC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6550FD45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(12)设备健康和定位上报开关(0xCE20)</w:t>
      </w:r>
    </w:p>
    <w:p w14:paraId="170993B6">
      <w:pPr>
        <w:pStyle w:val="63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默认健康上报为开启状态，默认定位上报为开启状态，可分别设置定位/健康开启和关闭状态，关闭后，设备不上报健康/定位</w:t>
      </w:r>
    </w:p>
    <w:p w14:paraId="4D67024F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(13)GPS常开开关（0xCE24）:</w:t>
      </w:r>
    </w:p>
    <w:p w14:paraId="622B20C6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默认为关闭，关闭不影响定位，开启后，内部接口常开采集GPS，弱信号环境下一般情况可以加快gps定位时间，功耗会变大谨慎开启，开启后B2315G电池较小用不了很久</w:t>
      </w:r>
    </w:p>
    <w:p w14:paraId="4A1FC48E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/>
        <w:spacing w:line="360" w:lineRule="auto"/>
        <w:ind w:left="0" w:leftChars="0" w:right="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(14)健康阈值设置(0xCE0300)</w:t>
      </w:r>
    </w:p>
    <w:p w14:paraId="45DF0F8E">
      <w:pPr>
        <w:pStyle w:val="63"/>
        <w:numPr>
          <w:ilvl w:val="0"/>
          <w:numId w:val="0"/>
        </w:numPr>
        <w:adjustRightInd/>
        <w:spacing w:line="360" w:lineRule="auto"/>
        <w:ind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健康阈值下发，下行指令，设备收到后，下发的是健康阈值正常范围，在这个范围外的健康数据会上报报警</w:t>
      </w:r>
    </w:p>
    <w:p w14:paraId="64D2ABB2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(15)设备震动设置(0xCE23)</w:t>
      </w:r>
    </w:p>
    <w:p w14:paraId="3072B919">
      <w:pPr>
        <w:pStyle w:val="63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下行指令后，设备收到后，设备震动时长变为下行的时长</w:t>
      </w:r>
    </w:p>
    <w:p w14:paraId="2709BC9F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(16)按键关机开关指令下发(0xCE16):</w:t>
      </w:r>
    </w:p>
    <w:p w14:paraId="06520F55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6B57B79F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(17)久坐停留报警开关(0xCE08)</w:t>
      </w:r>
    </w:p>
    <w:p w14:paraId="5B1C6D3E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默认开启，触发时间为15分钟，下行关闭后，设备不上报久坐停留报警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(18)远程OTA下发(0xA9)--特殊固件支持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2C874D9E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6" w:name="_Toc2382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9050"/>
      <w:bookmarkStart w:id="18" w:name="_Toc440976903"/>
      <w:bookmarkStart w:id="19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96193105"/>
      <w:bookmarkStart w:id="21" w:name="_Toc20890"/>
      <w:bookmarkStart w:id="22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31925"/>
      <w:bookmarkStart w:id="24" w:name="_Toc440976905"/>
      <w:bookmarkStart w:id="25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28227"/>
      <w:bookmarkStart w:id="27" w:name="_Toc440976906"/>
      <w:bookmarkStart w:id="28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17318"/>
      <w:bookmarkStart w:id="30" w:name="_Toc440976907"/>
      <w:bookmarkStart w:id="31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2" w:name="_Toc32071"/>
      <w:bookmarkStart w:id="33" w:name="_Toc496193109"/>
      <w:bookmarkStart w:id="34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5" w:name="_Toc15162"/>
      <w:r>
        <w:rPr>
          <w:rFonts w:hint="eastAsia"/>
          <w:lang w:val="en-US" w:eastAsia="zh-CN"/>
        </w:rPr>
        <w:t>4.1连接相关</w:t>
      </w:r>
      <w:bookmarkEnd w:id="35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6" w:name="_Toc496193110"/>
      <w:bookmarkStart w:id="37" w:name="_Toc440976909"/>
      <w:bookmarkStart w:id="38" w:name="_Toc14411"/>
      <w:bookmarkStart w:id="39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4E9A70C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61A26CEF">
      <w:pPr>
        <w:pStyle w:val="4"/>
        <w:numPr>
          <w:ilvl w:val="0"/>
          <w:numId w:val="0"/>
        </w:numPr>
      </w:pPr>
      <w:bookmarkStart w:id="40" w:name="_Toc440976910"/>
      <w:bookmarkStart w:id="41" w:name="_Toc496193111"/>
      <w:bookmarkStart w:id="42" w:name="_Toc118997627"/>
      <w:bookmarkStart w:id="43" w:name="_Toc30218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4" w:name="_Toc20715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5" w:name="_Toc140592060"/>
      <w:bookmarkStart w:id="46" w:name="_Toc11031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5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6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7" w:name="_Toc9876"/>
      <w:bookmarkStart w:id="48" w:name="_Toc440976915"/>
      <w:bookmarkStart w:id="49" w:name="_Toc496193116"/>
      <w:r>
        <w:rPr>
          <w:rFonts w:hint="eastAsia"/>
          <w:lang w:val="en-US" w:eastAsia="zh-CN"/>
        </w:rPr>
        <w:t>4.2定位相关上报</w:t>
      </w:r>
      <w:bookmarkEnd w:id="47"/>
    </w:p>
    <w:p w14:paraId="65506DFA">
      <w:pPr>
        <w:pStyle w:val="4"/>
        <w:numPr>
          <w:ilvl w:val="0"/>
          <w:numId w:val="0"/>
        </w:numPr>
      </w:pPr>
      <w:bookmarkStart w:id="50" w:name="_Toc3041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8"/>
      <w:bookmarkEnd w:id="49"/>
      <w:r>
        <w:rPr>
          <w:rFonts w:hint="eastAsia"/>
        </w:rPr>
        <w:t>上报(0x03)</w:t>
      </w:r>
      <w:bookmarkEnd w:id="5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eastAsia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4AEDDA84">
      <w:pPr>
        <w:pStyle w:val="51"/>
        <w:ind w:left="36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 xml:space="preserve">   GPS室内信号弱，正常情况定位不到，测试请到室外宽阔无遮挡环境下测试</w:t>
      </w:r>
    </w:p>
    <w:p w14:paraId="67BDC60A">
      <w:pPr>
        <w:numPr>
          <w:ilvl w:val="0"/>
          <w:numId w:val="0"/>
        </w:numPr>
        <w:ind w:left="840" w:leftChars="0" w:firstLine="420" w:firstLineChars="0"/>
        <w:outlineLvl w:val="9"/>
        <w:rPr>
          <w:rFonts w:hint="eastAsia"/>
          <w:lang w:val="en-US" w:eastAsia="zh-CN"/>
        </w:rPr>
      </w:pPr>
    </w:p>
    <w:p w14:paraId="5075B8FE">
      <w:pPr>
        <w:pStyle w:val="4"/>
        <w:numPr>
          <w:ilvl w:val="0"/>
          <w:numId w:val="0"/>
        </w:numPr>
      </w:pPr>
      <w:bookmarkStart w:id="51" w:name="_Toc23561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51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rPr>
          <w:rFonts w:hint="eastAsia"/>
        </w:rPr>
      </w:pPr>
      <w:bookmarkStart w:id="52" w:name="_Toc4311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3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3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4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4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1DCCBDC">
      <w:pPr>
        <w:pStyle w:val="51"/>
        <w:ind w:left="360" w:firstLine="0" w:firstLineChars="0"/>
        <w:outlineLvl w:val="2"/>
        <w:rPr>
          <w:rFonts w:hint="default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5" w:name="_Toc6182"/>
      <w:bookmarkStart w:id="56" w:name="_Toc10292"/>
      <w:bookmarkStart w:id="57" w:name="_Toc21070"/>
      <w:bookmarkStart w:id="58" w:name="_Toc20667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.4 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基站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经纬度上报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（0x15）--wifi定位补充</w:t>
      </w:r>
      <w:bookmarkEnd w:id="55"/>
      <w:bookmarkEnd w:id="56"/>
      <w:bookmarkEnd w:id="57"/>
      <w:bookmarkEnd w:id="58"/>
    </w:p>
    <w:p w14:paraId="23A1F733">
      <w:pPr>
        <w:pStyle w:val="51"/>
        <w:ind w:left="360" w:firstLine="0" w:firstLineChars="0"/>
        <w:outlineLvl w:val="9"/>
        <w:rPr>
          <w:rFonts w:hint="default" w:cs="Times New Roman"/>
          <w:b w:val="0"/>
          <w:bCs w:val="0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18"/>
          <w:szCs w:val="18"/>
          <w:lang w:val="en-US" w:eastAsia="zh-CN" w:bidi="ar-SA"/>
        </w:rPr>
        <w:t>一般是wifi定位失败，自动向模组请求通信基站经纬度进行定位(不可下发定位优先级更改)，位置为通信基站的位置，只能作为辅助定位的参考，通信基站的精度不高，需硬件模组支持，不支持则不会上报此报文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046"/>
        <w:gridCol w:w="1852"/>
        <w:gridCol w:w="1852"/>
        <w:gridCol w:w="2054"/>
      </w:tblGrid>
      <w:tr w14:paraId="7B500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31FD01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6B5C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B5BB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03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4D8B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基站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6D96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2429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720C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8D98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8E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8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D04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9344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9AF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0D27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ABA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666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D77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B2D4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6E882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9C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BCD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0x15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B909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E04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5FD14728">
      <w:pPr>
        <w:spacing w:before="156"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850"/>
        <w:gridCol w:w="709"/>
        <w:gridCol w:w="3402"/>
      </w:tblGrid>
      <w:tr w14:paraId="64C3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701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819A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392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10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658E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020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BFE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928">
            <w:pPr>
              <w:widowControl/>
              <w:spacing w:line="360" w:lineRule="auto"/>
              <w:ind w:firstLine="360" w:firstLineChars="2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8A8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64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f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lag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2C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699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193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扩展段标识</w:t>
            </w:r>
          </w:p>
        </w:tc>
      </w:tr>
      <w:tr w14:paraId="1B1E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451A45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6056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039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5639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E3A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2F1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Longitude(*10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的6次方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或7次方)</w:t>
            </w:r>
          </w:p>
        </w:tc>
      </w:tr>
      <w:tr w14:paraId="54D8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57D941">
            <w:pPr>
              <w:ind w:firstLine="420" w:firstLineChars="200"/>
            </w:pPr>
            <w: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7C0F759">
            <w:r>
              <w:t>U32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42F8815">
            <w:r>
              <w:rPr>
                <w:rFonts w:hint="eastAsia"/>
              </w:rPr>
              <w:t>lat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797CD44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180D5D3">
            <w:r>
              <w:rPr>
                <w:rFonts w:hint="eastAsia"/>
              </w:rPr>
              <w:t>　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F7A5BE7">
            <w:pPr>
              <w:ind w:firstLine="315" w:firstLineChars="150"/>
            </w:pPr>
            <w:r>
              <w:rPr>
                <w:rFonts w:hint="eastAsia"/>
              </w:rPr>
              <w:t>latitude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(*10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的6次方或7次方)</w:t>
            </w:r>
          </w:p>
        </w:tc>
      </w:tr>
      <w:tr w14:paraId="4DFB2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8872D6">
            <w:pPr>
              <w:ind w:firstLine="315" w:firstLineChars="150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FF2CEA2">
            <w: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03FA14A">
            <w:r>
              <w:t>north_south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6CB8C81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49C89121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D7FEE70">
            <w:pPr>
              <w:ind w:firstLine="420" w:firstLineChars="200"/>
            </w:pPr>
            <w:r>
              <w:t>/*N or S*/</w:t>
            </w:r>
          </w:p>
        </w:tc>
      </w:tr>
      <w:tr w14:paraId="7DDDD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FAF414">
            <w:pPr>
              <w:ind w:firstLine="315" w:firstLineChars="150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37264AF">
            <w: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791AC36">
            <w:r>
              <w:t>east_west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B2AE727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9010318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D35D52F">
            <w:pPr>
              <w:ind w:firstLine="420" w:firstLineChars="200"/>
            </w:pPr>
            <w:r>
              <w:t>/*E or W*/</w:t>
            </w:r>
          </w:p>
        </w:tc>
      </w:tr>
      <w:tr w14:paraId="329F3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16AE43">
            <w:pPr>
              <w:ind w:firstLine="315" w:firstLineChars="150"/>
            </w:pPr>
            <w: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9BB4F5A">
            <w: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2EBB6D2">
            <w:r>
              <w:t>status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D332509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804C96A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16EE6A6">
            <w:r>
              <w:t xml:space="preserve">/*A or 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or</w:t>
            </w:r>
            <w:r>
              <w:t xml:space="preserve"> V*/ 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对应精度7位</w:t>
            </w:r>
          </w:p>
        </w:tc>
      </w:tr>
      <w:tr w14:paraId="58C10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3E4624">
            <w:pPr>
              <w:ind w:firstLine="315" w:firstLineChars="150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5F43665">
            <w:r>
              <w:rPr>
                <w:rFonts w:hint="eastAsia"/>
              </w:rPr>
              <w:t>U32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0BD7AF5">
            <w:r>
              <w:rPr>
                <w:rFonts w:hint="eastAsia"/>
              </w:rPr>
              <w:t>Timestamp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CD25570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0156995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AC7F56F">
            <w:r>
              <w:rPr>
                <w:rFonts w:hint="eastAsia"/>
              </w:rPr>
              <w:t>时间戳</w:t>
            </w:r>
          </w:p>
        </w:tc>
      </w:tr>
      <w:tr w14:paraId="1EE03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B19C04">
            <w:pPr>
              <w:ind w:firstLine="315" w:firstLineChars="150"/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D5FF0B2"/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F448DB4"/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AB7BC8D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55555B68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C9EF21D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扩展段数值1</w:t>
            </w:r>
            <w:r>
              <w:t xml:space="preserve"> </w:t>
            </w:r>
            <w:r>
              <w:rPr>
                <w:rFonts w:hint="eastAsia"/>
              </w:rPr>
              <w:t>具体见下面定义（可以是扩展段定义的第n位数值），多个扩展段同时使用时，扩展段1对应的是最低位内容 依次扩展到位数n的内容</w:t>
            </w:r>
            <w:r>
              <w:rPr>
                <w:rFonts w:hint="eastAsia"/>
                <w:lang w:val="en-US" w:eastAsia="zh-CN"/>
              </w:rPr>
              <w:t>---暂无</w:t>
            </w:r>
          </w:p>
        </w:tc>
      </w:tr>
      <w:tr w14:paraId="6A0B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9A42B3">
            <w:pPr>
              <w:ind w:firstLine="315" w:firstLineChars="150"/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EFF0ED3"/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F3C7C06"/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82683E8"/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D8A1A36"/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11090E4C"/>
        </w:tc>
      </w:tr>
    </w:tbl>
    <w:p w14:paraId="1B5F2EF7">
      <w:pPr>
        <w:pStyle w:val="63"/>
        <w:adjustRightInd/>
        <w:spacing w:line="360" w:lineRule="auto"/>
      </w:pPr>
      <w:r>
        <w:rPr>
          <w:rFonts w:hint="eastAsia"/>
        </w:rPr>
        <w:t>协议中 扩展段标识定义如下：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51"/>
        <w:gridCol w:w="428"/>
        <w:gridCol w:w="579"/>
        <w:gridCol w:w="579"/>
        <w:gridCol w:w="243"/>
        <w:gridCol w:w="337"/>
        <w:gridCol w:w="580"/>
        <w:gridCol w:w="823"/>
        <w:gridCol w:w="1338"/>
        <w:gridCol w:w="269"/>
        <w:gridCol w:w="1290"/>
        <w:gridCol w:w="295"/>
        <w:gridCol w:w="1671"/>
      </w:tblGrid>
      <w:tr w14:paraId="50AC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66" w:type="dxa"/>
        </w:trPr>
        <w:tc>
          <w:tcPr>
            <w:tcW w:w="579" w:type="dxa"/>
            <w:shd w:val="clear" w:color="auto" w:fill="auto"/>
          </w:tcPr>
          <w:p w14:paraId="741DD3AC">
            <w:pPr>
              <w:spacing w:line="360" w:lineRule="auto"/>
            </w:pPr>
          </w:p>
        </w:tc>
        <w:tc>
          <w:tcPr>
            <w:tcW w:w="579" w:type="dxa"/>
            <w:gridSpan w:val="2"/>
            <w:shd w:val="clear" w:color="auto" w:fill="auto"/>
          </w:tcPr>
          <w:p w14:paraId="6471310D"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 w14:paraId="12B1679D">
            <w:pPr>
              <w:spacing w:line="360" w:lineRule="auto"/>
            </w:pPr>
          </w:p>
        </w:tc>
        <w:tc>
          <w:tcPr>
            <w:tcW w:w="579" w:type="dxa"/>
            <w:shd w:val="clear" w:color="auto" w:fill="D9D9D9"/>
          </w:tcPr>
          <w:p w14:paraId="2A05B92B">
            <w:pPr>
              <w:spacing w:line="360" w:lineRule="auto"/>
            </w:pPr>
            <w:r>
              <w:t>4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4ED8699E">
            <w:pPr>
              <w:spacing w:line="360" w:lineRule="auto"/>
            </w:pPr>
          </w:p>
        </w:tc>
        <w:tc>
          <w:tcPr>
            <w:tcW w:w="580" w:type="dxa"/>
            <w:shd w:val="clear" w:color="auto" w:fill="auto"/>
          </w:tcPr>
          <w:p w14:paraId="16DB2656">
            <w:pPr>
              <w:spacing w:line="360" w:lineRule="auto"/>
            </w:pPr>
          </w:p>
        </w:tc>
        <w:tc>
          <w:tcPr>
            <w:tcW w:w="2161" w:type="dxa"/>
            <w:gridSpan w:val="2"/>
            <w:shd w:val="clear" w:color="auto" w:fill="CCCCCC"/>
          </w:tcPr>
          <w:p w14:paraId="04800E53">
            <w:pPr>
              <w:spacing w:line="360" w:lineRule="auto"/>
            </w:pPr>
            <w:r>
              <w:t>1</w:t>
            </w:r>
          </w:p>
        </w:tc>
        <w:tc>
          <w:tcPr>
            <w:tcW w:w="1559" w:type="dxa"/>
            <w:gridSpan w:val="2"/>
            <w:shd w:val="clear" w:color="auto" w:fill="CCCCCC"/>
          </w:tcPr>
          <w:p w14:paraId="48C3D44F">
            <w:pPr>
              <w:spacing w:line="360" w:lineRule="auto"/>
            </w:pPr>
            <w:r>
              <w:t>0</w:t>
            </w:r>
          </w:p>
        </w:tc>
      </w:tr>
      <w:tr w14:paraId="5E09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410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it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165BD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F47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f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ormat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077B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n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ame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D663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4D87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中文描述</w:t>
            </w:r>
          </w:p>
        </w:tc>
      </w:tr>
      <w:tr w14:paraId="2C52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5C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9C5FC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C6E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7B09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A922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AA12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 w14:paraId="3281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BC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F01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090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20F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2AF2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1362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 w14:paraId="6110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528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F4D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6C6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71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FBE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C2F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</w:tr>
      <w:tr w14:paraId="0B29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D96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399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ADB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226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DC21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8C0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（未定义）</w:t>
            </w:r>
          </w:p>
        </w:tc>
      </w:tr>
      <w:tr w14:paraId="3152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5F3F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098B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B11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E5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6CBD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338F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（未定义）</w:t>
            </w:r>
          </w:p>
        </w:tc>
      </w:tr>
      <w:tr w14:paraId="3588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069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047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826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BB7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3BC4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139C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W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ifi(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0x04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)</w:t>
            </w:r>
          </w:p>
        </w:tc>
      </w:tr>
      <w:tr w14:paraId="475A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598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B17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FE5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A48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A7AA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1E42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bs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0x02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)</w:t>
            </w:r>
          </w:p>
        </w:tc>
      </w:tr>
      <w:tr w14:paraId="3A03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4BB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F754B">
            <w:pPr>
              <w:widowControl/>
              <w:spacing w:line="360" w:lineRule="auto"/>
              <w:ind w:firstLine="400" w:firstLineChars="200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4CCF7">
            <w:pPr>
              <w:widowControl/>
              <w:spacing w:line="360" w:lineRule="auto"/>
              <w:ind w:firstLine="400" w:firstLineChars="200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nt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BCE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altitude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3C5C0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6860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海拔M（带符号的int，2个字节）</w:t>
            </w:r>
          </w:p>
        </w:tc>
      </w:tr>
    </w:tbl>
    <w:p w14:paraId="37FE417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以上扩展段定义时 有则添加 协议内容则由低位数值在前 高位数值在后扩展。没有的用到的位，在协议中不要预留空位</w:t>
      </w:r>
    </w:p>
    <w:p w14:paraId="7D2074C6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</w:p>
    <w:p w14:paraId="4828BCA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  <w:lang w:val="en-US" w:eastAsia="zh-CN"/>
        </w:rPr>
        <w:t>/B</w:t>
      </w:r>
      <w:r>
        <w:rPr>
          <w:rFonts w:hint="eastAsia" w:ascii="微软雅黑" w:hAnsi="微软雅黑"/>
          <w:sz w:val="20"/>
          <w:szCs w:val="20"/>
        </w:rPr>
        <w:t>表示信息内容准确。可以解析 为V</w:t>
      </w:r>
      <w:r>
        <w:rPr>
          <w:rFonts w:ascii="微软雅黑" w:hAnsi="微软雅黑"/>
          <w:sz w:val="20"/>
          <w:szCs w:val="20"/>
        </w:rPr>
        <w:t xml:space="preserve"> </w:t>
      </w:r>
      <w:r>
        <w:rPr>
          <w:rFonts w:hint="eastAsia" w:ascii="微软雅黑" w:hAnsi="微软雅黑"/>
          <w:sz w:val="20"/>
          <w:szCs w:val="20"/>
        </w:rPr>
        <w:t>可以放弃</w:t>
      </w:r>
    </w:p>
    <w:p w14:paraId="21151846">
      <w:pPr>
        <w:spacing w:line="360" w:lineRule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一般用于通信基站定位上报</w:t>
      </w:r>
    </w:p>
    <w:p w14:paraId="4D035F4E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示例：BD BD BD BD1502 3E 96 57 48 E0 82 9B 12 4E 45 42 FB 35 FE 67 08</w:t>
      </w:r>
    </w:p>
    <w:p w14:paraId="434F672F">
      <w:pPr>
        <w:spacing w:line="360" w:lineRule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BD BD BD BD  15</w:t>
      </w:r>
    </w:p>
    <w:p w14:paraId="6EFD1608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02 ---LBS基站定位</w:t>
      </w:r>
    </w:p>
    <w:p w14:paraId="4E513D39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3E 96 57 48  --lon</w:t>
      </w:r>
    </w:p>
    <w:p w14:paraId="44A94B7C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E0 82 9B 12 ---lat</w:t>
      </w:r>
    </w:p>
    <w:p w14:paraId="07094546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4E -- N</w:t>
      </w:r>
    </w:p>
    <w:p w14:paraId="62F62C2E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45 ---E</w:t>
      </w:r>
    </w:p>
    <w:p w14:paraId="4E0A85EB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42---B</w:t>
      </w:r>
    </w:p>
    <w:p w14:paraId="0A1494D8">
      <w:pPr>
        <w:spacing w:line="360" w:lineRule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FB 35 FE 67 --时间戳</w:t>
      </w:r>
    </w:p>
    <w:p w14:paraId="411AEBC2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9" w:name="_Toc152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9"/>
    </w:p>
    <w:p w14:paraId="62603606">
      <w:pPr>
        <w:pStyle w:val="4"/>
        <w:numPr>
          <w:ilvl w:val="0"/>
          <w:numId w:val="0"/>
        </w:numPr>
      </w:pPr>
      <w:bookmarkStart w:id="60" w:name="_Toc496193132"/>
      <w:bookmarkStart w:id="61" w:name="_Toc440976931"/>
      <w:bookmarkStart w:id="62" w:name="_Toc31705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60"/>
      <w:bookmarkEnd w:id="61"/>
      <w:r>
        <w:rPr>
          <w:rFonts w:hint="eastAsia"/>
        </w:rPr>
        <w:t>(0x02)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脱落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SOS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63" w:name="_Toc15578"/>
      <w:r>
        <w:rPr>
          <w:rFonts w:hint="eastAsia"/>
          <w:lang w:val="en-US" w:eastAsia="zh-CN"/>
        </w:rPr>
        <w:t>4.3.2</w:t>
      </w:r>
      <w:r>
        <w:rPr>
          <w:rFonts w:hint="eastAsia"/>
        </w:rPr>
        <w:t>上传报警信息（0x16）</w:t>
      </w:r>
      <w:r>
        <w:rPr>
          <w:rFonts w:hint="eastAsia"/>
          <w:lang w:val="en-US" w:eastAsia="zh-CN"/>
        </w:rPr>
        <w:t>--可过滤，不处理</w:t>
      </w:r>
      <w:bookmarkEnd w:id="63"/>
    </w:p>
    <w:p w14:paraId="646D71C8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里面的数据为异常值，不是具体值，不能作为参考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  <w:r>
        <w:tab/>
      </w:r>
      <w:r>
        <w:rPr>
          <w:rFonts w:hint="eastAsia"/>
        </w:rPr>
        <w:t>目前隔离手环用最后四个字节做了时间戳</w:t>
      </w:r>
    </w:p>
    <w:p w14:paraId="72A48CED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温度异常报警阈值默认为40摄氏度；</w:t>
      </w:r>
    </w:p>
    <w:p w14:paraId="2C2B3717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  ，注意这个异常值没有参考意义，只是说明当前检测到的是异常数据(如数值超范围或者检测不正常等情况)</w:t>
      </w:r>
    </w:p>
    <w:p w14:paraId="57F52478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3392449E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</w:p>
    <w:p w14:paraId="4E751C9A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温度异常数值报警：BDBDBDBD16010000FF0F000000000000E6</w:t>
      </w:r>
    </w:p>
    <w:p w14:paraId="6E213212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BDBDBDBD:Header</w:t>
      </w:r>
    </w:p>
    <w:p w14:paraId="4E76298F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16:Message ID消息id</w:t>
      </w:r>
    </w:p>
    <w:p w14:paraId="1274441E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01:Type报警类型 01--&gt;温度异常数值报警</w:t>
      </w:r>
    </w:p>
    <w:p w14:paraId="7AEC2A3F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0000:Heart心率值 没有此数值默认填充0000</w:t>
      </w:r>
    </w:p>
    <w:p w14:paraId="09A49B04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FF0F:temperature温度 转大端0FFF--&gt;温度异常数值FFF</w:t>
      </w:r>
    </w:p>
    <w:p w14:paraId="102AD74E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0000:Pa气压 没有此数值默认填充0000</w:t>
      </w:r>
    </w:p>
    <w:p w14:paraId="3B9B453D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00000000 expand扩展，没有此数值默认填充0000</w:t>
      </w:r>
    </w:p>
    <w:p w14:paraId="11E36215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E6:checksum校验和</w:t>
      </w:r>
    </w:p>
    <w:p w14:paraId="00E249BC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6DEC80D5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EFB90E2">
      <w:pPr>
        <w:pStyle w:val="63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64" w:name="_Toc2460"/>
      <w:bookmarkStart w:id="65" w:name="_Toc2103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64"/>
      <w:bookmarkEnd w:id="6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4707AB44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78B76A9E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28E073E5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184A9CB4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609611F8">
      <w:pPr>
        <w:pStyle w:val="25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napToGrid/>
        <w:ind w:left="0" w:leftChars="0" w:right="0" w:firstLine="0"/>
        <w:textAlignment w:val="auto"/>
        <w:rPr>
          <w:i w:val="0"/>
          <w:iCs w:val="0"/>
          <w:caps w:val="0"/>
          <w:color w:val="000000"/>
          <w:spacing w:val="0"/>
        </w:rPr>
      </w:pPr>
    </w:p>
    <w:p w14:paraId="1C12902C">
      <w:pPr>
        <w:rPr>
          <w:rFonts w:hint="default" w:eastAsia="微软雅黑"/>
          <w:color w:val="FF0000"/>
          <w:lang w:val="en-US" w:eastAsia="zh-CN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5---健康阈值报警（手表端）</w:t>
      </w:r>
    </w:p>
    <w:p w14:paraId="3B3C2F4C">
      <w:pPr>
        <w:pStyle w:val="51"/>
        <w:spacing w:line="360" w:lineRule="auto"/>
        <w:ind w:left="0" w:leftChars="0" w:firstLine="0" w:firstLineChars="0"/>
        <w:jc w:val="both"/>
        <w:rPr>
          <w:rFonts w:hint="eastAsia" w:ascii="微软雅黑" w:hAnsi="微软雅黑" w:eastAsia="微软雅黑" w:cs="微软雅黑"/>
          <w:szCs w:val="21"/>
        </w:rPr>
      </w:pPr>
    </w:p>
    <w:tbl>
      <w:tblPr>
        <w:tblStyle w:val="28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9320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FA8D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986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7483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43BA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876C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DDB02C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07C35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751BFB0D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41306B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05</w:t>
            </w:r>
          </w:p>
        </w:tc>
      </w:tr>
      <w:tr w14:paraId="3A9A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DD9C74F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4D957B4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UTC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AD78C7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85A383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UTC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时间戳</w:t>
            </w:r>
          </w:p>
        </w:tc>
      </w:tr>
      <w:tr w14:paraId="49599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0FDDCD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72FA5D1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Content 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1D20BA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6B10331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报警内容长度</w:t>
            </w:r>
          </w:p>
        </w:tc>
      </w:tr>
      <w:tr w14:paraId="7CFB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1DC38FD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097B105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Health Warn Type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6F7713A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8D08D" w:themeFill="accent6" w:themeFillTint="99"/>
            <w:noWrap w:val="0"/>
            <w:vAlign w:val="center"/>
          </w:tcPr>
          <w:p w14:paraId="36DB03E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健康阈值报警类型：</w:t>
            </w:r>
          </w:p>
          <w:p w14:paraId="6BFD08E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0x01心率，0x02收缩压（SBP）</w:t>
            </w:r>
          </w:p>
          <w:p w14:paraId="6C265F5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0x03舒张压（DBP），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0x04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血氧</w:t>
            </w:r>
          </w:p>
          <w:p w14:paraId="4DAACC6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温度</w:t>
            </w:r>
          </w:p>
        </w:tc>
      </w:tr>
      <w:tr w14:paraId="129E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17ADE2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337574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780BD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A1C062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01小于，02大于</w:t>
            </w:r>
          </w:p>
        </w:tc>
      </w:tr>
      <w:tr w14:paraId="0759A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BF1B15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I16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966A092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 xml:space="preserve">Health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Value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7F2766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CAE8FD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健康结果数值</w:t>
            </w:r>
          </w:p>
        </w:tc>
      </w:tr>
      <w:tr w14:paraId="478B9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49C6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2D21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4AF36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。。。。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FE56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 w14:paraId="7950B592">
      <w:pPr>
        <w:spacing w:line="312" w:lineRule="auto"/>
        <w:rPr>
          <w:rFonts w:hint="default" w:ascii="微软雅黑" w:hAnsi="微软雅黑" w:eastAsia="微软雅黑" w:cs="微软雅黑"/>
          <w:sz w:val="18"/>
          <w:szCs w:val="18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示例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</w:p>
    <w:p w14:paraId="25052BDF">
      <w:pPr>
        <w:shd w:val="clear" w:color="auto" w:fill="auto"/>
        <w:spacing w:line="288" w:lineRule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设备端检测到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心率（</w:t>
      </w:r>
      <w:r>
        <w:rPr>
          <w:rFonts w:hint="eastAsia" w:ascii="微软雅黑" w:hAnsi="微软雅黑" w:cs="微软雅黑"/>
          <w:color w:val="FF0000"/>
          <w:sz w:val="18"/>
          <w:szCs w:val="18"/>
          <w:lang w:val="en-US" w:eastAsia="zh-CN"/>
        </w:rPr>
        <w:t>65)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处于阈值以外的范围：</w:t>
      </w:r>
    </w:p>
    <w:p w14:paraId="1BF3F0CB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FABF8F"/>
          <w:lang w:val="en-US" w:eastAsia="zh-CN" w:bidi="ar-SA"/>
        </w:rPr>
        <w:t>0500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FABF8F"/>
          <w:lang w:val="en-US" w:eastAsia="zh-CN" w:bidi="ar-SA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92CDDC"/>
          <w:lang w:val="en-US" w:eastAsia="zh-CN" w:bidi="ar-SA"/>
        </w:rPr>
        <w:t>8BCC6C67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92CDDC"/>
          <w:lang w:val="en-US" w:eastAsia="zh-CN" w:bidi="ar-SA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B2A1C7"/>
          <w:lang w:val="en-US" w:eastAsia="zh-CN" w:bidi="ar-SA"/>
        </w:rPr>
        <w:t>0400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C2D69B"/>
          <w:lang w:val="en-US" w:eastAsia="zh-CN" w:bidi="ar-SA"/>
        </w:rPr>
        <w:t>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000000"/>
          <w:kern w:val="2"/>
          <w:sz w:val="18"/>
          <w:szCs w:val="18"/>
          <w:shd w:val="clear" w:color="auto" w:fill="D99594"/>
          <w:lang w:val="en-US" w:eastAsia="zh-CN" w:bidi="ar-SA"/>
        </w:rPr>
        <w:t xml:space="preserve">02 4100 </w:t>
      </w:r>
      <w:r>
        <w:rPr>
          <w:i w:val="0"/>
          <w:iCs w:val="0"/>
          <w:caps w:val="0"/>
          <w:color w:val="000000"/>
          <w:spacing w:val="0"/>
        </w:rPr>
        <w:t>73</w:t>
      </w:r>
    </w:p>
    <w:p w14:paraId="3CEEDC91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6" w:name="_Toc2043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66"/>
    </w:p>
    <w:p w14:paraId="2B2CF84D">
      <w:pPr>
        <w:pStyle w:val="4"/>
      </w:pPr>
      <w:bookmarkStart w:id="67" w:name="_Toc18742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8" w:name="_Toc20903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9" w:name="_Toc161325796"/>
      <w:bookmarkStart w:id="70" w:name="_Toc14173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9"/>
      <w:r>
        <w:rPr>
          <w:rFonts w:hint="eastAsia" w:cstheme="minorBidi"/>
          <w:lang w:val="en-US" w:eastAsia="zh-CN"/>
        </w:rPr>
        <w:t>---可不用解析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13BC769F">
      <w:pPr>
        <w:ind w:left="420"/>
        <w:rPr>
          <w:rFonts w:hint="eastAsia"/>
        </w:rPr>
      </w:pPr>
    </w:p>
    <w:p w14:paraId="6C475249">
      <w:pPr>
        <w:pStyle w:val="63"/>
        <w:adjustRightInd/>
        <w:spacing w:line="360" w:lineRule="auto"/>
        <w:rPr>
          <w:rFonts w:hint="default"/>
          <w:lang w:val="en-US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4.4.3设备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状态-佩戴时长（0xe902）</w:t>
      </w:r>
    </w:p>
    <w:p w14:paraId="25427666">
      <w:pPr>
        <w:pStyle w:val="63"/>
        <w:adjustRightInd/>
        <w:spacing w:line="360" w:lineRule="auto"/>
        <w:outlineLvl w:val="9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b w:val="0"/>
          <w:bCs/>
          <w:color w:val="auto"/>
          <w:sz w:val="21"/>
          <w:szCs w:val="21"/>
          <w:lang w:val="en-US" w:eastAsia="zh-CN"/>
        </w:rPr>
        <w:t>设备脱落时上报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3416A86A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560A9882">
      <w:pPr>
        <w:spacing w:line="360" w:lineRule="auto"/>
        <w:ind w:firstLine="525" w:firstLineChars="250"/>
        <w:rPr>
          <w:rFonts w:ascii="微软雅黑" w:hAnsi="微软雅黑"/>
          <w:szCs w:val="21"/>
        </w:rPr>
      </w:pPr>
    </w:p>
    <w:p w14:paraId="2E16A505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94" w:tblpY="986"/>
        <w:tblOverlap w:val="never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92"/>
        <w:gridCol w:w="1560"/>
        <w:gridCol w:w="1275"/>
        <w:gridCol w:w="1276"/>
        <w:gridCol w:w="2552"/>
      </w:tblGrid>
      <w:tr w14:paraId="127D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C06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C9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41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B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A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1A9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默认--02</w:t>
            </w:r>
          </w:p>
        </w:tc>
      </w:tr>
      <w:tr w14:paraId="778FB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F843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B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8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9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4C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240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07D1D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70F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3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54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F4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1FCA">
            <w:pPr>
              <w:widowControl/>
              <w:spacing w:line="360" w:lineRule="auto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佩戴时长-00</w:t>
            </w:r>
          </w:p>
        </w:tc>
      </w:tr>
      <w:tr w14:paraId="100BC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89A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5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A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9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5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DB1E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时长：00分钟</w:t>
            </w:r>
          </w:p>
          <w:p w14:paraId="0B0257D6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73FAF4A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</w:tbl>
    <w:p w14:paraId="0AFCB917">
      <w:pPr>
        <w:pStyle w:val="63"/>
        <w:adjustRightInd/>
        <w:spacing w:line="360" w:lineRule="auto"/>
        <w:outlineLvl w:val="9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FE0630B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9ED6FA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745A9C7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DCF320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B2E23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99F8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A2ED5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C6D5B4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3BA57C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FDABB0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211D961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71230D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0718255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3201785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D8E676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40321D0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1538E08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42A68CB6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2A7995AD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EA8315F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691883BA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71" w:name="_Toc788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71"/>
    </w:p>
    <w:p w14:paraId="67418E57">
      <w:pPr>
        <w:pStyle w:val="4"/>
      </w:pPr>
      <w:bookmarkStart w:id="72" w:name="_Toc7607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rPr>
          <w:rFonts w:hint="default" w:eastAsia="微软雅黑" w:cstheme="minorBidi"/>
          <w:lang w:val="en-US" w:eastAsia="zh-CN"/>
        </w:rPr>
      </w:pPr>
      <w:bookmarkStart w:id="73" w:name="_Toc17538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3"/>
      <w:r>
        <w:rPr>
          <w:rFonts w:hint="eastAsia" w:cstheme="minorBidi"/>
          <w:lang w:val="en-US" w:eastAsia="zh-CN"/>
        </w:rPr>
        <w:t>--通用固件暂无，特殊固件支持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都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74" w:name="_Toc23534"/>
      <w:r>
        <w:rPr>
          <w:rFonts w:hint="eastAsia"/>
          <w:lang w:val="en-US" w:eastAsia="zh-CN"/>
        </w:rPr>
        <w:t>4.6健康相关上报</w:t>
      </w:r>
      <w:bookmarkEnd w:id="74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75" w:name="_Toc25317"/>
      <w:bookmarkStart w:id="76" w:name="_Toc5770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75"/>
      <w:bookmarkEnd w:id="7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0"/>
              </w:numPr>
              <w:spacing w:line="360" w:lineRule="auto"/>
              <w:ind w:leftChars="0" w:firstLine="540" w:firstLineChars="300"/>
              <w:jc w:val="both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健康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/U8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(根据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上报值长度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字节长度有变化)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/U8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(根据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上报值长度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字节长度有变化)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bookmarkStart w:id="77" w:name="_Toc3037"/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5824DE06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0466EBC5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65DFFF7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4AC5281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31DFEB2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3AADDF66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47512EEE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default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前五位是01000，代码数据id血氧（0x08）,后三位位001，代表血氧数据长度为1个字节，0x62为血氧数据，为98(B2315G型号无血氧功能，B2315P有血氧功能)</w:t>
      </w:r>
    </w:p>
    <w:p w14:paraId="4D9BE962">
      <w:pPr>
        <w:pStyle w:val="4"/>
        <w:numPr>
          <w:ilvl w:val="0"/>
          <w:numId w:val="0"/>
        </w:numPr>
      </w:pPr>
      <w:bookmarkStart w:id="78" w:name="_Toc29723"/>
      <w:r>
        <w:rPr>
          <w:rFonts w:hint="eastAsia"/>
          <w:lang w:val="en-US" w:eastAsia="zh-CN"/>
        </w:rPr>
        <w:t>4.6.2</w:t>
      </w:r>
      <w:r>
        <w:rPr>
          <w:rFonts w:hint="eastAsia"/>
        </w:rPr>
        <w:t>设备睡眠分析数据上传(0xC5)</w:t>
      </w:r>
      <w:bookmarkEnd w:id="77"/>
      <w:bookmarkEnd w:id="7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rPr>
          <w:rFonts w:hint="default" w:eastAsia="微软雅黑"/>
          <w:lang w:val="en-US" w:eastAsia="zh-CN"/>
        </w:rPr>
      </w:pPr>
      <w:bookmarkStart w:id="79" w:name="_Toc19522"/>
      <w:r>
        <w:rPr>
          <w:rFonts w:hint="eastAsia"/>
          <w:lang w:val="en-US" w:eastAsia="zh-CN"/>
        </w:rPr>
        <w:t>4.6.3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7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80" w:name="_Toc496193152"/>
      <w:bookmarkStart w:id="81" w:name="_Toc26158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80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8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82" w:name="_Toc70325541"/>
      <w:bookmarkEnd w:id="82"/>
      <w:bookmarkStart w:id="83" w:name="_Toc75194596"/>
      <w:bookmarkEnd w:id="83"/>
      <w:bookmarkStart w:id="84" w:name="_Toc80877551"/>
      <w:bookmarkEnd w:id="84"/>
      <w:bookmarkStart w:id="85" w:name="_Toc71644369"/>
      <w:bookmarkEnd w:id="85"/>
      <w:bookmarkStart w:id="86" w:name="_Toc75193826"/>
      <w:bookmarkEnd w:id="86"/>
      <w:bookmarkStart w:id="87" w:name="_Toc82530311"/>
      <w:bookmarkEnd w:id="87"/>
      <w:bookmarkStart w:id="88" w:name="_Toc69991718"/>
      <w:bookmarkEnd w:id="88"/>
      <w:bookmarkStart w:id="89" w:name="_Toc79761659"/>
      <w:bookmarkEnd w:id="89"/>
      <w:bookmarkStart w:id="90" w:name="_Toc60158981"/>
      <w:bookmarkEnd w:id="90"/>
      <w:bookmarkStart w:id="91" w:name="_Toc80877885"/>
      <w:bookmarkEnd w:id="91"/>
      <w:bookmarkStart w:id="92" w:name="_Toc62549207"/>
      <w:bookmarkEnd w:id="92"/>
      <w:bookmarkStart w:id="93" w:name="_Toc72861845"/>
      <w:bookmarkEnd w:id="93"/>
      <w:bookmarkStart w:id="94" w:name="_Toc72245215"/>
      <w:bookmarkEnd w:id="94"/>
      <w:bookmarkStart w:id="95" w:name="_Toc71643490"/>
      <w:bookmarkEnd w:id="95"/>
      <w:bookmarkStart w:id="96" w:name="_Toc80878219"/>
      <w:bookmarkEnd w:id="96"/>
      <w:bookmarkStart w:id="97" w:name="_Toc75251633"/>
      <w:bookmarkEnd w:id="97"/>
      <w:bookmarkStart w:id="98" w:name="_Toc76132845"/>
      <w:bookmarkEnd w:id="98"/>
      <w:bookmarkStart w:id="99" w:name="_Toc75194101"/>
      <w:bookmarkEnd w:id="99"/>
      <w:bookmarkStart w:id="100" w:name="_Toc75193550"/>
      <w:bookmarkEnd w:id="100"/>
      <w:bookmarkStart w:id="101" w:name="_Toc80885233"/>
      <w:bookmarkEnd w:id="101"/>
      <w:bookmarkStart w:id="102" w:name="_Toc63339106"/>
      <w:bookmarkEnd w:id="102"/>
      <w:bookmarkStart w:id="103" w:name="_Toc69991446"/>
      <w:bookmarkEnd w:id="103"/>
      <w:bookmarkStart w:id="104" w:name="_Toc79761994"/>
      <w:bookmarkEnd w:id="104"/>
      <w:bookmarkStart w:id="105" w:name="_Toc60159145"/>
      <w:bookmarkEnd w:id="105"/>
      <w:bookmarkStart w:id="106" w:name="_Toc70066722"/>
      <w:bookmarkEnd w:id="106"/>
      <w:bookmarkStart w:id="107" w:name="_Toc1269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10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8" w:name="_Toc132387770"/>
      <w:bookmarkEnd w:id="108"/>
      <w:bookmarkStart w:id="109" w:name="_Toc136869418"/>
      <w:bookmarkEnd w:id="109"/>
      <w:bookmarkStart w:id="110" w:name="_Toc143606922"/>
      <w:bookmarkEnd w:id="110"/>
      <w:bookmarkStart w:id="111" w:name="_Toc139630532"/>
      <w:bookmarkEnd w:id="111"/>
      <w:bookmarkStart w:id="112" w:name="_Toc139630533"/>
      <w:bookmarkEnd w:id="112"/>
      <w:bookmarkStart w:id="113" w:name="_Toc139552454"/>
      <w:bookmarkEnd w:id="113"/>
      <w:bookmarkStart w:id="114" w:name="_Toc143606923"/>
      <w:bookmarkEnd w:id="114"/>
      <w:bookmarkStart w:id="115" w:name="_Toc138603325"/>
      <w:bookmarkEnd w:id="115"/>
      <w:bookmarkStart w:id="116" w:name="_Toc138603326"/>
      <w:bookmarkEnd w:id="116"/>
      <w:bookmarkStart w:id="117" w:name="_Toc87892591"/>
      <w:bookmarkEnd w:id="117"/>
      <w:bookmarkStart w:id="118" w:name="_Toc136869419"/>
      <w:bookmarkEnd w:id="118"/>
      <w:bookmarkStart w:id="119" w:name="_Toc139552453"/>
      <w:bookmarkEnd w:id="119"/>
      <w:bookmarkStart w:id="120" w:name="_Toc87892592"/>
      <w:bookmarkEnd w:id="120"/>
      <w:bookmarkStart w:id="121" w:name="_Toc132387769"/>
      <w:bookmarkEnd w:id="121"/>
      <w:bookmarkStart w:id="122" w:name="_Toc1021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23" w:name="_Toc1289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3"/>
    </w:p>
    <w:p w14:paraId="1A2948B0">
      <w:pPr>
        <w:pStyle w:val="4"/>
        <w:numPr>
          <w:ilvl w:val="0"/>
          <w:numId w:val="0"/>
        </w:numPr>
        <w:ind w:left="709" w:leftChars="0"/>
      </w:pPr>
      <w:bookmarkStart w:id="124" w:name="_Toc960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124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173B00000000000000000000000000000000000000000097</w:t>
      </w:r>
    </w:p>
    <w:p w14:paraId="5F08C3C4">
      <w:pPr>
        <w:rPr>
          <w:rFonts w:hint="eastAsia"/>
        </w:rPr>
      </w:pPr>
      <w:r>
        <w:rPr>
          <w:rFonts w:hint="eastAsia"/>
        </w:rPr>
        <w:t>bdbdbdbd17010300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0f00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0f30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000000000000000000000000000000000000000000a2 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5" w:name="_Toc31235"/>
      <w:bookmarkStart w:id="126" w:name="_Toc79159574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27" w:name="_Toc3907"/>
      <w:r>
        <w:rPr>
          <w:rFonts w:hint="eastAsia"/>
          <w:lang w:val="en-US" w:eastAsia="zh-CN"/>
        </w:rPr>
        <w:t>5.1.2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5"/>
      <w:bookmarkEnd w:id="126"/>
      <w:bookmarkEnd w:id="12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28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</w:pPr>
      <w:bookmarkStart w:id="129" w:name="_Toc22617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28"/>
      <w:bookmarkEnd w:id="12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61A5F97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3EDFD16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4240DEB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112E7C37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0383CB86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5DA674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FD91C53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08 停留报警开关</w:t>
      </w:r>
    </w:p>
    <w:p w14:paraId="2FCB4056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753588AE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7A57F6E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20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14FDE320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840" w:firstLineChars="40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4B67DC99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16 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下行是否能使用按键关机</w:t>
      </w:r>
    </w:p>
    <w:p w14:paraId="0CD0AEA2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开启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BDBDBDBDCE1600000093</w:t>
      </w:r>
    </w:p>
    <w:p w14:paraId="2D2A2892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BDBDBDBDCE1602000093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</w:t>
      </w:r>
    </w:p>
    <w:p w14:paraId="43A2585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18 休眠功能开关</w:t>
      </w:r>
    </w:p>
    <w:p w14:paraId="4603EAAF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00---开启，静止一段时间后进入休眠，不工作 eg:BDBDBDBDCE1800000093</w:t>
      </w:r>
    </w:p>
    <w:p w14:paraId="5E5540FD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02---关闭 静止状态或充电状态，也正常工作 eg:BDBDBDBDCE1802000093 </w:t>
      </w:r>
    </w:p>
    <w:p w14:paraId="541FE21D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19 按键触发sos报警开关</w:t>
      </w:r>
    </w:p>
    <w:p w14:paraId="1F95C7D1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00---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开启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9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00000093</w:t>
      </w:r>
    </w:p>
    <w:p w14:paraId="62223A43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630" w:firstLineChars="30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BDBDBDBDCE1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9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02000093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</w:p>
    <w:p w14:paraId="4B2A1305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20: 上报数据开关--分开设置</w:t>
      </w:r>
    </w:p>
    <w:p w14:paraId="7A503CF9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正文长度：2个字节</w:t>
      </w:r>
    </w:p>
    <w:p w14:paraId="2AC709D5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正文：0x00（定位数据上报） +开关（0x00:开启，0x02:关闭）</w:t>
      </w:r>
    </w:p>
    <w:p w14:paraId="21D039EA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  0x01 (健康数据上报）+开关（0x00:开启，0x02:关闭）</w:t>
      </w:r>
    </w:p>
    <w:p w14:paraId="67B9A228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Eg：BDBDBDBDCE20000200000093   定位数据上报开启   0，0  关闭  0，2</w:t>
      </w:r>
    </w:p>
    <w:p w14:paraId="09FAA5A6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BDBDBDBDCE20000200010093   健康数据上报开启   1，0  关闭 1，2</w:t>
      </w:r>
    </w:p>
    <w:p w14:paraId="6C148901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      BDBDBDBDCE20000200010293   健康数据关闭</w:t>
      </w:r>
    </w:p>
    <w:p w14:paraId="26DA3FEB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24 GPS常开开关（下行开启后功耗会很大，注：gps常开是指内部接口常开采集GPS，一般环境下可以加快gps定位时间）</w:t>
      </w:r>
    </w:p>
    <w:p w14:paraId="1274D6A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00---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开启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24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00000093</w:t>
      </w:r>
    </w:p>
    <w:p w14:paraId="1739CD9C">
      <w:pPr>
        <w:pStyle w:val="63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420" w:firstLineChars="0"/>
        <w:textAlignment w:val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关闭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，默认为关闭 eg: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BDBDBDBDCE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24</w:t>
      </w: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02000093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C2271FD">
      <w:pPr>
        <w:pStyle w:val="4"/>
        <w:numPr>
          <w:ilvl w:val="0"/>
          <w:numId w:val="0"/>
        </w:numPr>
      </w:pPr>
      <w:bookmarkStart w:id="130" w:name="_Toc159924449"/>
      <w:bookmarkStart w:id="131" w:name="_Toc496193153"/>
      <w:bookmarkStart w:id="132" w:name="_Toc28784"/>
      <w:bookmarkStart w:id="133" w:name="_Toc14917"/>
      <w:r>
        <w:rPr>
          <w:rFonts w:hint="eastAsia"/>
          <w:lang w:val="en-US" w:eastAsia="zh-CN"/>
        </w:rPr>
        <w:t>5.1.4</w:t>
      </w:r>
      <w:bookmarkEnd w:id="130"/>
      <w:bookmarkEnd w:id="131"/>
      <w:bookmarkEnd w:id="132"/>
      <w:r>
        <w:rPr>
          <w:rFonts w:hint="eastAsia"/>
        </w:rPr>
        <w:t>域名设置(0xC3)（TCP专用）</w:t>
      </w:r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3"/>
        <w:adjustRightInd/>
        <w:spacing w:line="360" w:lineRule="auto"/>
      </w:pPr>
    </w:p>
    <w:p w14:paraId="233FDF31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3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3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3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25D78187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4B442C3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8B321C1">
      <w:pPr>
        <w:pStyle w:val="63"/>
        <w:adjustRightInd/>
        <w:spacing w:line="360" w:lineRule="auto"/>
        <w:rPr>
          <w:rFonts w:hint="default"/>
          <w:lang w:val="en-US" w:eastAsia="zh-CN"/>
        </w:rPr>
      </w:pPr>
    </w:p>
    <w:p w14:paraId="4F182A57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default" w:ascii="微软雅黑" w:hAnsi="微软雅黑" w:eastAsia="微软雅黑" w:cs="微软雅黑"/>
          <w:lang w:val="en-US" w:eastAsia="zh-CN"/>
        </w:rPr>
      </w:pPr>
      <w:bookmarkStart w:id="134" w:name="_Toc22369"/>
      <w:bookmarkStart w:id="135" w:name="_Toc26155"/>
      <w:bookmarkStart w:id="136" w:name="_Toc11370"/>
      <w:bookmarkStart w:id="137" w:name="_Toc16751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睡眠统计时间段设置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 xml:space="preserve">MSGID = 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0X</w:t>
      </w:r>
      <w:r>
        <w:rPr>
          <w:rFonts w:hint="default" w:ascii="微软雅黑" w:hAnsi="微软雅黑" w:eastAsia="微软雅黑" w:cs="微软雅黑"/>
          <w:b/>
          <w:bCs w:val="0"/>
          <w:sz w:val="32"/>
          <w:szCs w:val="32"/>
          <w:lang w:val="en-US"/>
        </w:rPr>
        <w:t>1D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）</w:t>
      </w:r>
      <w:bookmarkEnd w:id="134"/>
      <w:bookmarkEnd w:id="135"/>
      <w:bookmarkEnd w:id="136"/>
      <w:bookmarkEnd w:id="137"/>
      <w:r>
        <w:rPr>
          <w:rFonts w:hint="eastAsia" w:ascii="微软雅黑" w:hAnsi="微软雅黑" w:cs="微软雅黑"/>
          <w:b/>
          <w:bCs w:val="0"/>
          <w:sz w:val="32"/>
          <w:szCs w:val="32"/>
          <w:lang w:val="en-US" w:eastAsia="zh-CN"/>
        </w:rPr>
        <w:t>--特殊固件支持</w:t>
      </w:r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4EE82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75F0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393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16529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8655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6BE3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E8D5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310D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9C2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90B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586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/>
              </w:rPr>
              <w:t>1D</w:t>
            </w:r>
          </w:p>
        </w:tc>
      </w:tr>
    </w:tbl>
    <w:p w14:paraId="782006C2">
      <w:pPr>
        <w:pStyle w:val="51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eastAsia" w:ascii="微软雅黑" w:hAnsi="微软雅黑" w:eastAsia="微软雅黑" w:cs="微软雅黑"/>
          <w:szCs w:val="21"/>
        </w:rPr>
      </w:pPr>
    </w:p>
    <w:tbl>
      <w:tblPr>
        <w:tblStyle w:val="28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  <w:gridCol w:w="1325"/>
      </w:tblGrid>
      <w:tr w14:paraId="674D6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B7E5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3A7D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BC0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83E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FAAA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</w:tr>
      <w:tr w14:paraId="6958B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77B219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3492F4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C83187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BF9545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 xml:space="preserve"> 1</w:t>
            </w:r>
          </w:p>
          <w:p w14:paraId="07F20E3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47D2588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5BD8EC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时间段1</w:t>
            </w:r>
          </w:p>
        </w:tc>
      </w:tr>
      <w:tr w14:paraId="2568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A30B5B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EF04AC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464931F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5976C9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2EDDFD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3AE7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591F3F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FE257D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C29D24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11B377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A53394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140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26EF68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B8BCF9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A60E97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15747C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B30918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22264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6AF7C0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CB5914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76EDD9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1E4B9D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3F9F9F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A86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3DFD43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74F1068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D02C31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74D154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</w:t>
            </w:r>
          </w:p>
          <w:p w14:paraId="1B307AC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53A3142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C109DC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2</w:t>
            </w:r>
          </w:p>
        </w:tc>
      </w:tr>
      <w:tr w14:paraId="3BF8A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BE209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2698B6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634591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574689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880C51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1577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A312FE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B9912E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D90330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F461BE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A252F0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5BDB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0C7515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BB9578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B67A30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24039C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1A0D81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7369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F58E29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9F97EB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839902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3802C0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FD4B89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00E7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62F2DB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0503D1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4553D5C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F19A76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 xml:space="preserve"> 4</w:t>
            </w:r>
          </w:p>
          <w:p w14:paraId="4159905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33AFA31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8BB1A1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</w:t>
            </w:r>
          </w:p>
        </w:tc>
      </w:tr>
      <w:tr w14:paraId="59F54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16B11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4A25F1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58F731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EB95B4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E3AC57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7B17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5F57484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4C8112E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75C9A5E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69702E5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D4CE86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4AFE7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C16DFA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72F009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23A529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269C981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645F856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B99C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2F3B3E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6C3A2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619D08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23D0AC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D63B06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403A8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477B44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BCD038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Enable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286F74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547A94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是否生效该时间段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 xml:space="preserve"> 4</w:t>
            </w:r>
          </w:p>
          <w:p w14:paraId="3AAA6B7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01 生效</w:t>
            </w:r>
          </w:p>
          <w:p w14:paraId="15EBD95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00 无效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10E62B4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时间段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4</w:t>
            </w:r>
          </w:p>
        </w:tc>
      </w:tr>
      <w:tr w14:paraId="0CAE0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895690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48E493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27156E5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AE0C85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95982E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6F0A2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EEF305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59BC60F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Time_Start_Minute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B0313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5CCDC5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起始时间点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A26180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1288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AAC357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30CD2C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Time_End_Hour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47A21EF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64CAE69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小时（00 - 23）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FB52D5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  <w:tr w14:paraId="4334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179D86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BB4120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Time_End_Minute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1567492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72F7CA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结束时间点 - 分钟（00 - 59）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3C40C4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</w:tc>
      </w:tr>
    </w:tbl>
    <w:p w14:paraId="07875738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 w14:paraId="3970A471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Eg: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设置2个时间段为13:00 - 15:00与22: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0 - 0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8:00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：</w:t>
      </w:r>
    </w:p>
    <w:p w14:paraId="28022AF5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1d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0d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0f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16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1e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08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7EE2A587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下发后，睡眠分析数据将在设置的时间段内上报，最多4个时间段，不设置，默认上报时间段为前一天21：00-第二天08：00</w:t>
      </w:r>
    </w:p>
    <w:p w14:paraId="2C1CEAAE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8" w:name="_Toc18324"/>
      <w:bookmarkStart w:id="139" w:name="_Toc3470"/>
    </w:p>
    <w:p w14:paraId="375437CC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3A7B7317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F1E0171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2A3E13F6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17776D75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08C72362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0" w:name="_Toc245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跌落灵敏度设置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（0xCE15）</w:t>
      </w:r>
      <w:bookmarkEnd w:id="138"/>
      <w:bookmarkEnd w:id="139"/>
      <w:bookmarkEnd w:id="140"/>
    </w:p>
    <w:p w14:paraId="3E5CBE0F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 w:firstLine="420" w:firstLineChars="200"/>
        <w:textAlignment w:val="auto"/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灵敏度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默认</w:t>
      </w:r>
      <w:r>
        <w:rPr>
          <w:rFonts w:hint="eastAsia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Times New Roman" w:hAnsi="Times New Roman" w:eastAsia="微软雅黑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中高、0.5m</w:t>
      </w:r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072D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E76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78F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CFG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_DATA</w:t>
            </w:r>
          </w:p>
        </w:tc>
      </w:tr>
      <w:tr w14:paraId="1C40C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7DE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F34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4AF3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824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7C8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E80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6651B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611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9D3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740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0xCE</w:t>
            </w:r>
          </w:p>
        </w:tc>
      </w:tr>
    </w:tbl>
    <w:p w14:paraId="46788D5E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tbl>
      <w:tblPr>
        <w:tblStyle w:val="28"/>
        <w:tblW w:w="6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099"/>
      </w:tblGrid>
      <w:tr w14:paraId="1D72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6DB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AD3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24F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DDB7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4E8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537DC56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6B8A3F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65A0FB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F87A2B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Type为0x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</w:tr>
      <w:tr w14:paraId="18574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0CA2E7E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DBA391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5765A9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32CCD6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默认0即可，暂无影响</w:t>
            </w:r>
          </w:p>
        </w:tc>
      </w:tr>
      <w:tr w14:paraId="1CF3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586F24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678F9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9B629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79FA01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内容长度</w:t>
            </w:r>
          </w:p>
        </w:tc>
      </w:tr>
      <w:tr w14:paraId="7CB6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C636B2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8FCA40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Param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743621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B16809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参数类型：</w:t>
            </w:r>
          </w:p>
          <w:p w14:paraId="6045AE9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x00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：灵敏度，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1：高度</w:t>
            </w:r>
          </w:p>
        </w:tc>
      </w:tr>
      <w:tr w14:paraId="5182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D915EE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C470FB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Param Level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35AA93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2E1064D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5个等级（0 - 4）</w:t>
            </w:r>
          </w:p>
        </w:tc>
      </w:tr>
    </w:tbl>
    <w:p w14:paraId="3313ABDB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（1）灵敏：指满足跌落算法的程度，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低 - 中低</w:t>
      </w:r>
      <w:r>
        <w:rPr>
          <w:rFonts w:hint="eastAsia" w:ascii="微软雅黑" w:hAnsi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（较低）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 xml:space="preserve"> - 中 - 中高</w:t>
      </w:r>
      <w:r>
        <w:rPr>
          <w:rFonts w:hint="eastAsia" w:ascii="微软雅黑" w:hAnsi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>(较高)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18"/>
          <w:szCs w:val="18"/>
          <w:u w:val="none"/>
          <w:lang w:val="en-US" w:eastAsia="zh-CN"/>
        </w:rPr>
        <w:t xml:space="preserve"> - 高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FC87B33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（2）高度：指满足触发跌落报警的高度，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提供5个设置等级（0 - 4）：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US" w:eastAsia="zh-CN"/>
        </w:rPr>
        <w:t>0.5m - 1.0m - 1.5m - 2.0m - 2.5m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。</w:t>
      </w:r>
    </w:p>
    <w:p w14:paraId="5418301D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 w:firstLine="420" w:firstLineChars="0"/>
        <w:textAlignment w:val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如设置高度为“1.5m”，则设备至少需要≥1.5m才可能触发跌落预测报警。</w:t>
      </w:r>
    </w:p>
    <w:p w14:paraId="6F1D5E67">
      <w:pPr>
        <w:pageBreakBefore w:val="0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示例：注意灵敏度和高度不能组合一个报文下发</w:t>
      </w:r>
    </w:p>
    <w:p w14:paraId="6C05B0E6">
      <w:pPr>
        <w:pageBreakBefore w:val="0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设置灵敏度为“中低”：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16D90627">
      <w:pPr>
        <w:pageBreakBefore w:val="0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 w:firstLine="180" w:firstLineChars="10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设置高度为“1.5m”：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eastAsia" w:ascii="微软雅黑" w:hAnsi="微软雅黑" w:eastAsia="微软雅黑" w:cs="微软雅黑"/>
          <w:color w:val="FF0000"/>
          <w:sz w:val="18"/>
          <w:szCs w:val="18"/>
          <w:lang w:val="en-US" w:eastAsia="zh-CN"/>
        </w:rPr>
        <w:t>ce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FABF8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0200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01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02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>ff</w:t>
      </w:r>
    </w:p>
    <w:p w14:paraId="589D4527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499DE219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1" w:name="_Toc27387"/>
      <w:bookmarkStart w:id="142" w:name="_Toc22620"/>
      <w:bookmarkStart w:id="143" w:name="_Toc15726"/>
      <w:bookmarkStart w:id="144" w:name="_Toc29294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硬件设置（0X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）</w:t>
      </w:r>
      <w:bookmarkEnd w:id="141"/>
      <w:bookmarkEnd w:id="142"/>
      <w:bookmarkEnd w:id="143"/>
      <w:bookmarkEnd w:id="144"/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5546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4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88A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33F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756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9B4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51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BED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F10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357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638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564E7121">
      <w:pPr>
        <w:pStyle w:val="51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Valid：00--一直有效</w:t>
      </w:r>
    </w:p>
    <w:tbl>
      <w:tblPr>
        <w:tblStyle w:val="28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A89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38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AD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E3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5E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74FF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FDD02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1591FF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6C27E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2076CE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23</w:t>
            </w:r>
          </w:p>
        </w:tc>
      </w:tr>
      <w:tr w14:paraId="49F1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F67A86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0A926E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728D24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9D7A70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 w14:paraId="1BE6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1654E7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F4718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1E78C1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3B669E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0A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53D6AA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44BB16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Motor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AD449F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1AE47B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设置类型：</w:t>
            </w:r>
          </w:p>
          <w:p w14:paraId="5F07939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1.震动时长 - 0x00</w:t>
            </w:r>
          </w:p>
        </w:tc>
      </w:tr>
      <w:tr w14:paraId="043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87C7AB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9362A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Value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1D81E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F00D8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设置内容：</w:t>
            </w:r>
          </w:p>
          <w:p w14:paraId="38771CA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1.震动时长（单位毫秒，范围0 - 60秒）</w:t>
            </w:r>
          </w:p>
        </w:tc>
      </w:tr>
    </w:tbl>
    <w:p w14:paraId="090E40AB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设置设备默认全局震动时长为1.5秒（1500毫秒）：</w:t>
      </w:r>
    </w:p>
    <w:p w14:paraId="3D4D8927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dbdbdbd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color w:val="FF0000"/>
          <w:sz w:val="18"/>
          <w:szCs w:val="18"/>
          <w:lang w:val="en-US" w:eastAsia="zh-CN"/>
        </w:rPr>
        <w:t xml:space="preserve">ce </w:t>
      </w:r>
      <w:r>
        <w:rPr>
          <w:rFonts w:hint="eastAsia" w:ascii="微软雅黑" w:hAnsi="微软雅黑" w:cs="微软雅黑"/>
          <w:sz w:val="18"/>
          <w:szCs w:val="18"/>
          <w:shd w:val="clear" w:color="auto" w:fill="FABF8F"/>
          <w:lang w:val="en-US" w:eastAsia="zh-CN"/>
        </w:rPr>
        <w:t>23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92CDDC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B2A1C7"/>
          <w:lang w:val="en-US" w:eastAsia="zh-CN"/>
        </w:rPr>
        <w:t>500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C2D69B"/>
          <w:lang w:val="en-US" w:eastAsia="zh-CN"/>
        </w:rPr>
        <w:t>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D99594"/>
          <w:lang w:val="en-US" w:eastAsia="zh-CN"/>
        </w:rPr>
        <w:t>dc050000</w:t>
      </w:r>
      <w:r>
        <w:rPr>
          <w:rFonts w:hint="default" w:ascii="微软雅黑" w:hAnsi="微软雅黑" w:eastAsia="微软雅黑" w:cs="微软雅黑"/>
          <w:sz w:val="18"/>
          <w:szCs w:val="18"/>
          <w:shd w:val="clear" w:color="auto" w:fill="auto"/>
          <w:lang w:val="en-US" w:eastAsia="zh-CN"/>
        </w:rPr>
        <w:t xml:space="preserve"> ff</w:t>
      </w:r>
    </w:p>
    <w:p w14:paraId="4DD259A4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49F98F01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9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3E40AEA5">
      <w:pPr>
        <w:pageBreakBefore w:val="0"/>
        <w:kinsoku/>
        <w:overflowPunct/>
        <w:topLinePunct w:val="0"/>
        <w:bidi w:val="0"/>
        <w:adjustRightInd w:val="0"/>
        <w:snapToGrid/>
        <w:ind w:left="0" w:leftChars="0" w:right="0"/>
        <w:textAlignment w:val="auto"/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5" w:name="_Toc12636"/>
      <w:bookmarkStart w:id="146" w:name="_Toc8059"/>
      <w:bookmarkStart w:id="147" w:name="_Toc23224"/>
      <w:bookmarkStart w:id="148" w:name="_Toc485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5.1.8 设备报警设置（0XCE03）</w:t>
      </w:r>
      <w:bookmarkEnd w:id="145"/>
      <w:bookmarkEnd w:id="146"/>
      <w:bookmarkEnd w:id="147"/>
      <w:bookmarkEnd w:id="148"/>
    </w:p>
    <w:tbl>
      <w:tblPr>
        <w:tblStyle w:val="28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16180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234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55E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2F7C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DC7F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09C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CF7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018B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F21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35E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F1FD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705D586F">
      <w:pPr>
        <w:pStyle w:val="51"/>
        <w:pageBreakBefore w:val="0"/>
        <w:kinsoku/>
        <w:overflowPunct/>
        <w:topLinePunct w:val="0"/>
        <w:bidi w:val="0"/>
        <w:adjustRightInd w:val="0"/>
        <w:snapToGrid/>
        <w:spacing w:line="360" w:lineRule="auto"/>
        <w:ind w:left="0" w:leftChars="0" w:right="0" w:firstLine="0" w:firstLineChars="0"/>
        <w:jc w:val="both"/>
        <w:textAlignment w:val="auto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Valid=00:健康本地阈值设置  一直有效</w:t>
      </w:r>
    </w:p>
    <w:tbl>
      <w:tblPr>
        <w:tblStyle w:val="28"/>
        <w:tblW w:w="75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04"/>
        <w:gridCol w:w="623"/>
        <w:gridCol w:w="3827"/>
      </w:tblGrid>
      <w:tr w14:paraId="16B26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084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3F42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0369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3CB5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26B82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F2F46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FC0785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9D32096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7F20FF0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03</w:t>
            </w:r>
          </w:p>
        </w:tc>
      </w:tr>
      <w:tr w14:paraId="5A2BB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8AF8F62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4AC15F0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1BF57468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3B3977B5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固定为0x0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</w:t>
            </w:r>
          </w:p>
        </w:tc>
      </w:tr>
      <w:tr w14:paraId="0AAF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EDC4E67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FBA87C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5A7509E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DD5603B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CBD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315AA3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*N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7E01828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[Bit7] Enable</w:t>
            </w:r>
          </w:p>
          <w:p w14:paraId="14F0526F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[Bit6 - 0] Threshold Type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1FD8608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*N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2B73C3E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[Bit7]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是否启用该类型的阈值检测</w:t>
            </w:r>
          </w:p>
          <w:p w14:paraId="4A0102C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</w:p>
          <w:p w14:paraId="68374F9D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 xml:space="preserve">[Bit6 - 0]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设置阈值类型：</w:t>
            </w:r>
          </w:p>
          <w:p w14:paraId="3E90727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0x01心率，0x02收缩压（SBP）</w:t>
            </w:r>
          </w:p>
          <w:p w14:paraId="69A89FF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0x03舒张压（DBP），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0x04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血氧</w:t>
            </w:r>
          </w:p>
          <w:p w14:paraId="2A58EA3A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0x05温度（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5"/>
                <w:szCs w:val="15"/>
                <w:lang w:val="en-US" w:eastAsia="zh-CN"/>
              </w:rPr>
              <w:t>阈值单位为*10，比如37.3为373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）</w:t>
            </w:r>
          </w:p>
        </w:tc>
      </w:tr>
      <w:tr w14:paraId="6ED97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9A24AC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I16*N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E0622C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Threshold Min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37B5392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2*N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849F479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阈值下限（启用阈值检测才有该内容）</w:t>
            </w:r>
          </w:p>
        </w:tc>
      </w:tr>
      <w:tr w14:paraId="5480B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3C6677F3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I16*N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050E3EC1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Threshold Max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02EB98DC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2*N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8953"/>
            <w:noWrap w:val="0"/>
            <w:vAlign w:val="center"/>
          </w:tcPr>
          <w:p w14:paraId="4A0591D4">
            <w:pPr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360" w:lineRule="auto"/>
              <w:ind w:left="0" w:leftChars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阈值上限（启用阈值检测才有该内容）</w:t>
            </w:r>
          </w:p>
        </w:tc>
      </w:tr>
    </w:tbl>
    <w:p w14:paraId="1CEF6EFF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eastAsia" w:ascii="微软雅黑" w:hAnsi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val="en-US" w:eastAsia="zh-CN"/>
        </w:rPr>
        <w:t>示例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：</w:t>
      </w:r>
      <w:r>
        <w:rPr>
          <w:rFonts w:hint="eastAsia" w:ascii="微软雅黑" w:hAnsi="微软雅黑" w:cs="微软雅黑"/>
          <w:b/>
          <w:sz w:val="21"/>
          <w:szCs w:val="21"/>
          <w:lang w:val="en-US" w:eastAsia="zh-CN"/>
        </w:rPr>
        <w:t>默认都是关闭状态,阈值为正常范围，在这个范围外设备会上报报警</w:t>
      </w:r>
    </w:p>
    <w:p w14:paraId="6D93EA0F">
      <w:pPr>
        <w:pageBreakBefore w:val="0"/>
        <w:kinsoku/>
        <w:overflowPunct/>
        <w:topLinePunct w:val="0"/>
        <w:bidi w:val="0"/>
        <w:adjustRightInd w:val="0"/>
        <w:snapToGrid/>
        <w:spacing w:line="312" w:lineRule="auto"/>
        <w:ind w:left="0" w:leftChars="0" w:right="0"/>
        <w:textAlignment w:val="auto"/>
        <w:rPr>
          <w:rFonts w:hint="default" w:ascii="微软雅黑" w:hAnsi="微软雅黑" w:cs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cs="微软雅黑"/>
          <w:b/>
          <w:sz w:val="21"/>
          <w:szCs w:val="21"/>
          <w:lang w:val="en-US" w:eastAsia="zh-CN"/>
        </w:rPr>
        <w:t>心率阈值下发范围(20-200),血压收缩压阈值下发范围(20-200),血压舒张压阈值下发范围(20-200),血氧阈值下发范围(80-100),温度阈值下发范围(160-600)</w:t>
      </w:r>
    </w:p>
    <w:p w14:paraId="1A403191">
      <w:pPr>
        <w:pageBreakBefore w:val="0"/>
        <w:shd w:val="clear" w:color="auto" w:fill="auto"/>
        <w:kinsoku/>
        <w:overflowPunct/>
        <w:topLinePunct w:val="0"/>
        <w:bidi w:val="0"/>
        <w:adjustRightInd w:val="0"/>
        <w:snapToGrid/>
        <w:spacing w:line="288" w:lineRule="auto"/>
        <w:ind w:left="0" w:leftChars="0" w:right="0"/>
        <w:textAlignment w:val="auto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同时设置多项健康阈值，1.心率[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60,120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]，2.关闭血氧阈值检测，3.温度[36.0,37.3]：</w:t>
      </w:r>
    </w:p>
    <w:p w14:paraId="0B8F4D71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BDBDBDBDCE03000B00813C007800048568017501FF</w:t>
      </w:r>
    </w:p>
    <w:p w14:paraId="709167C3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03:Type 03--设备报警设置</w:t>
      </w:r>
    </w:p>
    <w:p w14:paraId="328220E6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00:Valid 00--健康阈值</w:t>
      </w:r>
    </w:p>
    <w:p w14:paraId="3D01932E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0B00:转为大端--&gt;000B--&gt;转十进制11--&gt;后面指令报文字节长度（不包括checksum） 11个字节  </w:t>
      </w:r>
    </w:p>
    <w:p w14:paraId="195238E4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81:转二进制--&gt;10000001   bit7:1---开启     开启状态   bit6-0:000001--&gt;0x01  心率</w:t>
      </w:r>
    </w:p>
    <w:p w14:paraId="1C398AAC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3C00:转为大端--&gt;003C--&gt;转十进制60,心率阈值下限为60</w:t>
      </w:r>
    </w:p>
    <w:p w14:paraId="5F2B47A8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7800:转为大端--&gt;0078--&gt;转十进制120,心率阈值上限为120</w:t>
      </w:r>
    </w:p>
    <w:p w14:paraId="03A381D9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04:转二进制--&gt;00000100   bit7:0---关闭 ，关闭状态后不跟阈值   bit6-0:0000100--&gt;0x04  血氧</w:t>
      </w:r>
    </w:p>
    <w:p w14:paraId="78B6D31F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85:转二进制--&gt;10000101  bit7:1---开启     开启状态   bit6-0:0000101--&gt;0x05  温度</w:t>
      </w:r>
    </w:p>
    <w:p w14:paraId="74F31684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6801:转为大端--&gt;0168--&gt;转十进制360(实际温度*10)--&gt;温度阈值下限为36.0</w:t>
      </w:r>
    </w:p>
    <w:p w14:paraId="1A674F7F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7501:转为大端--&gt;0175--&gt;转十进制373(实际温度*10)--&gt;温度阈值上限为37.3</w:t>
      </w:r>
    </w:p>
    <w:p w14:paraId="1C895B40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ab/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FF:checksum校验和</w:t>
      </w:r>
    </w:p>
    <w:p w14:paraId="09DA2CC0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 w14:paraId="29C033E6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 w14:paraId="5B796783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 w14:paraId="58D1A165">
      <w:pPr>
        <w:outlineLvl w:val="2"/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49" w:name="_Toc28530"/>
      <w:bookmarkStart w:id="150" w:name="_Toc1696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49"/>
      <w:bookmarkEnd w:id="15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--特殊固件支持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039FD7B7">
      <w:pPr>
        <w:pStyle w:val="63"/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tabs>
        <w:tab w:val="left" w:pos="2310"/>
        <w:tab w:val="clear" w:pos="4153"/>
      </w:tabs>
      <w:jc w:val="both"/>
      <w:rPr>
        <w:rFonts w:hint="eastAsia" w:ascii="Arial" w:hAnsi="Arial" w:eastAsia="微软雅黑" w:cs="Arial"/>
        <w:b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21E5885"/>
    <w:rsid w:val="02DC5CB3"/>
    <w:rsid w:val="038F71C9"/>
    <w:rsid w:val="03CD2031"/>
    <w:rsid w:val="044B45F3"/>
    <w:rsid w:val="06AE5109"/>
    <w:rsid w:val="081370E6"/>
    <w:rsid w:val="088E3EF3"/>
    <w:rsid w:val="08AB6F60"/>
    <w:rsid w:val="09B80304"/>
    <w:rsid w:val="09C3710A"/>
    <w:rsid w:val="0A5B7D79"/>
    <w:rsid w:val="0ABD10AE"/>
    <w:rsid w:val="0BAE1594"/>
    <w:rsid w:val="0BC01E57"/>
    <w:rsid w:val="0BFB189F"/>
    <w:rsid w:val="0C6B1E0D"/>
    <w:rsid w:val="0C9D3F67"/>
    <w:rsid w:val="0CDA0553"/>
    <w:rsid w:val="0D3B691F"/>
    <w:rsid w:val="0DB02772"/>
    <w:rsid w:val="0E522AF1"/>
    <w:rsid w:val="0E8015C3"/>
    <w:rsid w:val="0EB2020F"/>
    <w:rsid w:val="0F5B3A8F"/>
    <w:rsid w:val="0FE126D1"/>
    <w:rsid w:val="10C21B83"/>
    <w:rsid w:val="11074157"/>
    <w:rsid w:val="1226519C"/>
    <w:rsid w:val="1272031F"/>
    <w:rsid w:val="130E6726"/>
    <w:rsid w:val="140B4717"/>
    <w:rsid w:val="14276FAA"/>
    <w:rsid w:val="147D6C4A"/>
    <w:rsid w:val="148231E6"/>
    <w:rsid w:val="157D6CEC"/>
    <w:rsid w:val="15FF5FEA"/>
    <w:rsid w:val="167938EC"/>
    <w:rsid w:val="169A1CB5"/>
    <w:rsid w:val="16DC051F"/>
    <w:rsid w:val="172666CB"/>
    <w:rsid w:val="173A067D"/>
    <w:rsid w:val="17A710D3"/>
    <w:rsid w:val="17AA23CB"/>
    <w:rsid w:val="17D346CC"/>
    <w:rsid w:val="1851709F"/>
    <w:rsid w:val="18B14E03"/>
    <w:rsid w:val="1A907234"/>
    <w:rsid w:val="1AC20E4A"/>
    <w:rsid w:val="1B236719"/>
    <w:rsid w:val="1C4E5A1B"/>
    <w:rsid w:val="1C7F3E27"/>
    <w:rsid w:val="1C8066B4"/>
    <w:rsid w:val="1C907E0B"/>
    <w:rsid w:val="1C954E9B"/>
    <w:rsid w:val="1C9F0025"/>
    <w:rsid w:val="1CD372C2"/>
    <w:rsid w:val="1E1632C9"/>
    <w:rsid w:val="1E7B722C"/>
    <w:rsid w:val="1F661B5F"/>
    <w:rsid w:val="1FA61122"/>
    <w:rsid w:val="20E20CFE"/>
    <w:rsid w:val="214351E4"/>
    <w:rsid w:val="21862D68"/>
    <w:rsid w:val="22CE69E6"/>
    <w:rsid w:val="23BA3996"/>
    <w:rsid w:val="252D630C"/>
    <w:rsid w:val="25964198"/>
    <w:rsid w:val="2669577B"/>
    <w:rsid w:val="26712A32"/>
    <w:rsid w:val="288E47A1"/>
    <w:rsid w:val="28C7359D"/>
    <w:rsid w:val="28DB0637"/>
    <w:rsid w:val="2AB54EB7"/>
    <w:rsid w:val="2AB96F56"/>
    <w:rsid w:val="2B1D2C71"/>
    <w:rsid w:val="2B826300"/>
    <w:rsid w:val="2DA25458"/>
    <w:rsid w:val="2E4264A0"/>
    <w:rsid w:val="2F8B5B06"/>
    <w:rsid w:val="30012E49"/>
    <w:rsid w:val="310E3A6D"/>
    <w:rsid w:val="31175F84"/>
    <w:rsid w:val="314131F4"/>
    <w:rsid w:val="324E4EFE"/>
    <w:rsid w:val="32630FC4"/>
    <w:rsid w:val="329C67E8"/>
    <w:rsid w:val="3367148C"/>
    <w:rsid w:val="339B3973"/>
    <w:rsid w:val="33E5680D"/>
    <w:rsid w:val="33F77324"/>
    <w:rsid w:val="34082103"/>
    <w:rsid w:val="341669C7"/>
    <w:rsid w:val="34533777"/>
    <w:rsid w:val="348374E2"/>
    <w:rsid w:val="34C22509"/>
    <w:rsid w:val="35541E69"/>
    <w:rsid w:val="35707279"/>
    <w:rsid w:val="35845BFE"/>
    <w:rsid w:val="35DA3A24"/>
    <w:rsid w:val="35EB411E"/>
    <w:rsid w:val="36483084"/>
    <w:rsid w:val="37074CED"/>
    <w:rsid w:val="381A690B"/>
    <w:rsid w:val="384927A0"/>
    <w:rsid w:val="3971469F"/>
    <w:rsid w:val="39981C2C"/>
    <w:rsid w:val="3AE53402"/>
    <w:rsid w:val="3B7F5FE0"/>
    <w:rsid w:val="3C8C470F"/>
    <w:rsid w:val="3DC611FD"/>
    <w:rsid w:val="3F0D6B7E"/>
    <w:rsid w:val="3FC36380"/>
    <w:rsid w:val="40443DB7"/>
    <w:rsid w:val="40537736"/>
    <w:rsid w:val="40F21F49"/>
    <w:rsid w:val="41696778"/>
    <w:rsid w:val="41852482"/>
    <w:rsid w:val="41D61543"/>
    <w:rsid w:val="42AA4672"/>
    <w:rsid w:val="42F46E8B"/>
    <w:rsid w:val="435D2244"/>
    <w:rsid w:val="43664B49"/>
    <w:rsid w:val="44010803"/>
    <w:rsid w:val="44023FAB"/>
    <w:rsid w:val="463651F7"/>
    <w:rsid w:val="46B82A81"/>
    <w:rsid w:val="46F55E8A"/>
    <w:rsid w:val="483519B4"/>
    <w:rsid w:val="48843EED"/>
    <w:rsid w:val="48D13C35"/>
    <w:rsid w:val="498378CD"/>
    <w:rsid w:val="49B303BC"/>
    <w:rsid w:val="4A266DE0"/>
    <w:rsid w:val="4A3A4921"/>
    <w:rsid w:val="4AB455FC"/>
    <w:rsid w:val="4C037124"/>
    <w:rsid w:val="4C721A28"/>
    <w:rsid w:val="4CA77B7B"/>
    <w:rsid w:val="4CB07094"/>
    <w:rsid w:val="4D043A75"/>
    <w:rsid w:val="4D5B0F82"/>
    <w:rsid w:val="4DC65622"/>
    <w:rsid w:val="50E04364"/>
    <w:rsid w:val="50EB10A0"/>
    <w:rsid w:val="5103759B"/>
    <w:rsid w:val="51B73916"/>
    <w:rsid w:val="52AD1CE3"/>
    <w:rsid w:val="53E36D11"/>
    <w:rsid w:val="53F43D78"/>
    <w:rsid w:val="553A3939"/>
    <w:rsid w:val="55DD0C9B"/>
    <w:rsid w:val="55E5115C"/>
    <w:rsid w:val="57B0791C"/>
    <w:rsid w:val="5A272E2C"/>
    <w:rsid w:val="5B0B5F71"/>
    <w:rsid w:val="5B303AB7"/>
    <w:rsid w:val="5B8836FB"/>
    <w:rsid w:val="5B8F1FBE"/>
    <w:rsid w:val="5BA4077D"/>
    <w:rsid w:val="5BAD6BD5"/>
    <w:rsid w:val="5E9D755E"/>
    <w:rsid w:val="5F5A3621"/>
    <w:rsid w:val="5FAD78AB"/>
    <w:rsid w:val="603E3997"/>
    <w:rsid w:val="606B7C88"/>
    <w:rsid w:val="607006FF"/>
    <w:rsid w:val="60A862E5"/>
    <w:rsid w:val="61436547"/>
    <w:rsid w:val="615B1C55"/>
    <w:rsid w:val="621719D8"/>
    <w:rsid w:val="62C65219"/>
    <w:rsid w:val="634C03F7"/>
    <w:rsid w:val="64702960"/>
    <w:rsid w:val="64A17E21"/>
    <w:rsid w:val="65423CAE"/>
    <w:rsid w:val="65902FF9"/>
    <w:rsid w:val="65990C9F"/>
    <w:rsid w:val="65A71FD4"/>
    <w:rsid w:val="65C02F8B"/>
    <w:rsid w:val="65C37416"/>
    <w:rsid w:val="65C75B25"/>
    <w:rsid w:val="665557E2"/>
    <w:rsid w:val="66B02BEA"/>
    <w:rsid w:val="66D3663F"/>
    <w:rsid w:val="671D5C54"/>
    <w:rsid w:val="67214238"/>
    <w:rsid w:val="673816D4"/>
    <w:rsid w:val="67D71E9D"/>
    <w:rsid w:val="67F14C30"/>
    <w:rsid w:val="68102AC8"/>
    <w:rsid w:val="686D2352"/>
    <w:rsid w:val="688E327E"/>
    <w:rsid w:val="68FA12BC"/>
    <w:rsid w:val="690B1D00"/>
    <w:rsid w:val="695D23C7"/>
    <w:rsid w:val="69AE2C22"/>
    <w:rsid w:val="69BB70ED"/>
    <w:rsid w:val="6BFA70BC"/>
    <w:rsid w:val="6C5D5536"/>
    <w:rsid w:val="6CC54727"/>
    <w:rsid w:val="6D404CAC"/>
    <w:rsid w:val="6DE81C25"/>
    <w:rsid w:val="6E047916"/>
    <w:rsid w:val="6F1B578D"/>
    <w:rsid w:val="6F6371A4"/>
    <w:rsid w:val="6F6C3363"/>
    <w:rsid w:val="6FAC3760"/>
    <w:rsid w:val="704F1C46"/>
    <w:rsid w:val="70A927A9"/>
    <w:rsid w:val="70C74EFD"/>
    <w:rsid w:val="71E002A1"/>
    <w:rsid w:val="71F66728"/>
    <w:rsid w:val="725F16D3"/>
    <w:rsid w:val="72930742"/>
    <w:rsid w:val="73115F0C"/>
    <w:rsid w:val="74922970"/>
    <w:rsid w:val="751A0B85"/>
    <w:rsid w:val="75F67AFC"/>
    <w:rsid w:val="76AE66AA"/>
    <w:rsid w:val="785562F3"/>
    <w:rsid w:val="789102FF"/>
    <w:rsid w:val="78CF7044"/>
    <w:rsid w:val="78E63424"/>
    <w:rsid w:val="7994627F"/>
    <w:rsid w:val="79DA65D2"/>
    <w:rsid w:val="7C444D20"/>
    <w:rsid w:val="7C484810"/>
    <w:rsid w:val="7C692185"/>
    <w:rsid w:val="7CA4115E"/>
    <w:rsid w:val="7CB13E2F"/>
    <w:rsid w:val="7CBD693B"/>
    <w:rsid w:val="7D0067BE"/>
    <w:rsid w:val="7E005017"/>
    <w:rsid w:val="7E1D006D"/>
    <w:rsid w:val="7EFA74ED"/>
    <w:rsid w:val="7F2B7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3274</Words>
  <Characters>4620</Characters>
  <Lines>142</Lines>
  <Paragraphs>40</Paragraphs>
  <TotalTime>1</TotalTime>
  <ScaleCrop>false</ScaleCrop>
  <LinksUpToDate>false</LinksUpToDate>
  <CharactersWithSpaces>4982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2025-09-02T10:22:24Z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